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 w:cs="宋体"/>
          <w:b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sz w:val="30"/>
          <w:szCs w:val="30"/>
        </w:rPr>
        <w:t>附件四：报价明细表</w:t>
      </w:r>
    </w:p>
    <w:bookmarkEnd w:id="0"/>
    <w:p>
      <w:pPr>
        <w:pStyle w:val="2"/>
        <w:rPr>
          <w:rFonts w:hint="eastAsia"/>
        </w:rPr>
      </w:pPr>
    </w:p>
    <w:p>
      <w:pPr>
        <w:snapToGrid w:val="0"/>
        <w:spacing w:before="60" w:after="60" w:line="46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供应商名称：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 xml:space="preserve">                 单位：元</w:t>
      </w:r>
    </w:p>
    <w:tbl>
      <w:tblPr>
        <w:tblStyle w:val="3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32"/>
        <w:gridCol w:w="1038"/>
        <w:gridCol w:w="1680"/>
        <w:gridCol w:w="960"/>
        <w:gridCol w:w="769"/>
        <w:gridCol w:w="1082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名称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规格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品牌/型号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数量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62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合计</w:t>
            </w:r>
          </w:p>
        </w:tc>
        <w:tc>
          <w:tcPr>
            <w:tcW w:w="664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before="60" w:after="60" w:line="46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before="60" w:after="60" w:line="460" w:lineRule="exact"/>
        <w:ind w:firstLine="105" w:firstLineChars="50"/>
        <w:rPr>
          <w:rFonts w:hint="eastAsia" w:ascii="宋体" w:hAnsi="宋体"/>
        </w:rPr>
      </w:pPr>
      <w:r>
        <w:rPr>
          <w:rFonts w:hint="eastAsia" w:ascii="宋体" w:hAnsi="宋体"/>
        </w:rPr>
        <w:t>1、该表格中的“合计报价”必须与《报价一览表》中的“总报价”相等；</w:t>
      </w:r>
    </w:p>
    <w:p>
      <w:pPr>
        <w:spacing w:before="60" w:after="60" w:line="460" w:lineRule="exac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2、供应商须对表中所有内容列明明细报价，供应商可根据需要按此表格式自行扩展。  </w:t>
      </w: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hint="eastAsia" w:ascii="宋体" w:hAnsi="宋体"/>
        </w:rPr>
      </w:pPr>
    </w:p>
    <w:p>
      <w:pPr>
        <w:spacing w:before="60" w:after="60" w:line="460" w:lineRule="exact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2AF2400F"/>
    <w:rsid w:val="2AF2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2023-10-09T01:35:00Z</dcterms:created>
  <dc:creator>mw</dc:creator>
  <cp:lastModifiedBy>mw</cp:lastModifiedBy>
  <dcterms:modified xsi:type="dcterms:W3CDTF">2023-10-09T01:36:17Z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BDC2D4E08375425380749DE5440CBAE1_11</vt:lpwstr>
  </property>
</Properties>
</file>