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Style w:val="10"/>
          <w:rFonts w:hint="eastAsia"/>
          <w:b/>
          <w:bCs/>
          <w:sz w:val="52"/>
          <w:szCs w:val="52"/>
        </w:rPr>
        <w:t>报价函</w:t>
      </w:r>
    </w:p>
    <w:p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>
      <w:pPr>
        <w:numPr>
          <w:ilvl w:val="0"/>
          <w:numId w:val="0"/>
        </w:num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十、</w:t>
      </w: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门诊楼门厅两侧石台维修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</w:p>
    <w:p>
      <w:pPr>
        <w:rPr>
          <w:rStyle w:val="10"/>
          <w:rFonts w:ascii="宋体" w:cs="宋体"/>
          <w:bCs/>
          <w:sz w:val="28"/>
          <w:szCs w:val="28"/>
        </w:rPr>
      </w:pP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>
      <w:pPr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  <w:lang w:val="en-US" w:eastAsia="zh-CN"/>
        </w:rPr>
        <w:t>法人或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4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7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7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附件一：</w:t>
      </w: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tbl>
      <w:tblPr>
        <w:tblStyle w:val="6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601"/>
        <w:gridCol w:w="878"/>
        <w:gridCol w:w="846"/>
        <w:gridCol w:w="909"/>
        <w:gridCol w:w="1289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门诊楼东侧坡道石材压盖材料费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A级抛光石材压盖规格380mm*650mm*30mm厚*12块=2.964㎡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门诊楼东侧坡道石材压盖材料费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A级抛光石材压盖规格380mm*600mm*30mm厚*8=2.508㎡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门诊楼东侧坡道石材压盖材料费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A级抛光石材立板规格300mm*300mm*20厚*42=3.78㎡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门诊楼东侧坡道石材压盖材料费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A级抛光石材立板规格300mm*600mm*20厚*56=10.08㎡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石材磨边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15.6m+13.2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红砖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沙子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425水泥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粘接砂浆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人工费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砌筑红砖、墙面抹灰、粘贴石材、石材现场切割圆弧抛光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运费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拆除门诊楼东侧石材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项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门诊楼东侧坡道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拆除所有石材装饰面及抹灰层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拆除门诊楼东侧红砖基础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m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门诊楼东侧坡道，拆除塌陷的红砖基础，地基夯实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零星拆除石材人工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拆除门诊楼西侧坡道14块、急诊楼两侧坡道34块门诊楼东门4块精神病房楼楼坡道6块（共计58块）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零星石材粘贴人工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粘贴门诊楼西侧坡道14块、急诊楼两侧坡道34块门诊楼东门4块精神病房楼楼坡道6块（共计58块）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用旧石材板粘贴，把旧石材板上的水泥灰清理平整粘贴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粘接砂浆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垃圾外运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装车及运输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合   计：    （元）</w:t>
            </w:r>
          </w:p>
        </w:tc>
      </w:tr>
    </w:tbl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default" w:eastAsia="宋体"/>
          <w:b/>
          <w:bCs/>
          <w:lang w:val="en-US" w:eastAsia="zh-CN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6AE5BB8"/>
    <w:rsid w:val="088A61B1"/>
    <w:rsid w:val="0A0D0E47"/>
    <w:rsid w:val="0B161F7E"/>
    <w:rsid w:val="0DE10540"/>
    <w:rsid w:val="10A679F6"/>
    <w:rsid w:val="148937C0"/>
    <w:rsid w:val="15A308B2"/>
    <w:rsid w:val="17D34353"/>
    <w:rsid w:val="19D4410A"/>
    <w:rsid w:val="1ACB68E1"/>
    <w:rsid w:val="232F19D7"/>
    <w:rsid w:val="2B604E23"/>
    <w:rsid w:val="2BE47802"/>
    <w:rsid w:val="2D9E4D5A"/>
    <w:rsid w:val="379245B6"/>
    <w:rsid w:val="3D0870C9"/>
    <w:rsid w:val="43A713E9"/>
    <w:rsid w:val="43FD11F6"/>
    <w:rsid w:val="47841A42"/>
    <w:rsid w:val="53AE46A5"/>
    <w:rsid w:val="578B151F"/>
    <w:rsid w:val="5C0D7E00"/>
    <w:rsid w:val="678C3179"/>
    <w:rsid w:val="682664D1"/>
    <w:rsid w:val="6AD246EE"/>
    <w:rsid w:val="6C953C26"/>
    <w:rsid w:val="6D4B0788"/>
    <w:rsid w:val="742F4960"/>
    <w:rsid w:val="773B57E8"/>
    <w:rsid w:val="799F60E4"/>
    <w:rsid w:val="7DDB16B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1009</Characters>
  <Lines>6</Lines>
  <Paragraphs>1</Paragraphs>
  <TotalTime>22</TotalTime>
  <ScaleCrop>false</ScaleCrop>
  <LinksUpToDate>false</LinksUpToDate>
  <CharactersWithSpaces>1312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2023-07-14T02:29:00Z</cp:lastPrinted>
  <dcterms:modified xsi:type="dcterms:W3CDTF">2024-07-08T00:36:13Z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D5E3C6F2ADB745F884CD14F4393FFC35_12</vt:lpwstr>
  </property>
</Properties>
</file>