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28FF8">
      <w:pPr>
        <w:jc w:val="both"/>
        <w:rPr>
          <w:rStyle w:val="10"/>
          <w:rFonts w:hint="eastAsia"/>
          <w:b/>
          <w:bCs/>
          <w:sz w:val="52"/>
          <w:szCs w:val="52"/>
        </w:rPr>
      </w:pPr>
      <w:bookmarkStart w:id="0" w:name="_GoBack"/>
      <w:bookmarkEnd w:id="0"/>
    </w:p>
    <w:p w14:paraId="4FE17CEB">
      <w:pPr>
        <w:jc w:val="center"/>
        <w:rPr>
          <w:rStyle w:val="10"/>
          <w:b/>
          <w:bCs/>
          <w:sz w:val="52"/>
          <w:szCs w:val="52"/>
        </w:rPr>
      </w:pPr>
      <w:r>
        <w:rPr>
          <w:rStyle w:val="10"/>
          <w:rFonts w:hint="eastAsia"/>
          <w:b/>
          <w:bCs/>
          <w:sz w:val="52"/>
          <w:szCs w:val="52"/>
        </w:rPr>
        <w:t>报价函</w:t>
      </w:r>
    </w:p>
    <w:p w14:paraId="6D24D14F">
      <w:pPr>
        <w:numPr>
          <w:ilvl w:val="0"/>
          <w:numId w:val="0"/>
        </w:numPr>
        <w:rPr>
          <w:rStyle w:val="10"/>
          <w:rFonts w:ascii="宋体" w:cs="宋体"/>
          <w:bCs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项目名称：</w:t>
      </w:r>
      <w:r>
        <w:rPr>
          <w:rStyle w:val="10"/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医养结合病区改造等零星工程维修服务</w:t>
      </w:r>
      <w:r>
        <w:rPr>
          <w:rStyle w:val="10"/>
          <w:rFonts w:hint="eastAsia" w:ascii="宋体" w:hAnsi="宋体" w:cs="宋体"/>
          <w:bCs/>
          <w:sz w:val="28"/>
          <w:szCs w:val="28"/>
        </w:rPr>
        <w:t>采购项目</w:t>
      </w:r>
    </w:p>
    <w:tbl>
      <w:tblPr>
        <w:tblStyle w:val="6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07FB1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0AE5173A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16FBF6CD">
            <w:pPr>
              <w:jc w:val="left"/>
              <w:rPr>
                <w:rStyle w:val="10"/>
                <w:sz w:val="28"/>
                <w:szCs w:val="28"/>
                <w:u w:val="single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大写：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0"/>
                <w:rFonts w:hint="eastAsia"/>
                <w:sz w:val="28"/>
                <w:szCs w:val="28"/>
              </w:rPr>
              <w:t>元</w:t>
            </w:r>
          </w:p>
          <w:p w14:paraId="33E8CB95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小写：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0"/>
                <w:rFonts w:hint="eastAsia"/>
                <w:sz w:val="28"/>
                <w:szCs w:val="28"/>
              </w:rPr>
              <w:t>元</w:t>
            </w:r>
          </w:p>
        </w:tc>
      </w:tr>
      <w:tr w14:paraId="26F6F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07A45FE9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51736F4F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 xml:space="preserve">     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10"/>
                <w:rFonts w:hint="eastAsia"/>
                <w:sz w:val="28"/>
                <w:szCs w:val="28"/>
              </w:rPr>
              <w:t>年</w:t>
            </w:r>
          </w:p>
        </w:tc>
      </w:tr>
      <w:tr w14:paraId="51356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3FAC80C8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56B1267E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10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10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766A2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514602DF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7B12DACF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10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10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39E42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309CD62E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1FF8BC3C">
            <w:pPr>
              <w:jc w:val="left"/>
              <w:rPr>
                <w:rStyle w:val="10"/>
                <w:sz w:val="28"/>
                <w:szCs w:val="28"/>
              </w:rPr>
            </w:pPr>
          </w:p>
        </w:tc>
      </w:tr>
    </w:tbl>
    <w:p w14:paraId="428A7408">
      <w:pPr>
        <w:jc w:val="left"/>
        <w:rPr>
          <w:rStyle w:val="10"/>
          <w:sz w:val="28"/>
          <w:szCs w:val="28"/>
        </w:rPr>
      </w:pPr>
    </w:p>
    <w:p w14:paraId="6E769EBB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6ECB143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21ECB489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B3F0F34">
      <w:pPr>
        <w:jc w:val="both"/>
        <w:rPr>
          <w:rStyle w:val="10"/>
          <w:rFonts w:hint="eastAsia"/>
          <w:b w:val="0"/>
          <w:bCs w:val="0"/>
          <w:sz w:val="28"/>
          <w:szCs w:val="28"/>
          <w:lang w:val="en-US" w:eastAsia="zh-CN"/>
        </w:rPr>
      </w:pPr>
    </w:p>
    <w:p w14:paraId="72CCADEC">
      <w:pPr>
        <w:jc w:val="both"/>
        <w:rPr>
          <w:rStyle w:val="10"/>
          <w:rFonts w:hint="eastAsia"/>
          <w:b w:val="0"/>
          <w:bCs w:val="0"/>
          <w:sz w:val="28"/>
          <w:szCs w:val="28"/>
          <w:lang w:val="en-US" w:eastAsia="zh-CN"/>
        </w:rPr>
      </w:pPr>
    </w:p>
    <w:p w14:paraId="62B58BDF">
      <w:pPr>
        <w:jc w:val="both"/>
        <w:rPr>
          <w:rStyle w:val="10"/>
          <w:rFonts w:hint="default" w:eastAsia="宋体"/>
          <w:b w:val="0"/>
          <w:bCs w:val="0"/>
          <w:sz w:val="28"/>
          <w:szCs w:val="28"/>
          <w:lang w:val="en-US" w:eastAsia="zh-CN"/>
        </w:rPr>
      </w:pPr>
      <w:r>
        <w:rPr>
          <w:rStyle w:val="10"/>
          <w:rFonts w:hint="eastAsia"/>
          <w:b w:val="0"/>
          <w:bCs w:val="0"/>
          <w:sz w:val="28"/>
          <w:szCs w:val="28"/>
          <w:lang w:val="en-US" w:eastAsia="zh-CN"/>
        </w:rPr>
        <w:t>附件一：</w:t>
      </w:r>
    </w:p>
    <w:p w14:paraId="6D66CD5F">
      <w:pPr>
        <w:jc w:val="left"/>
        <w:rPr>
          <w:rStyle w:val="10"/>
        </w:rPr>
      </w:pPr>
    </w:p>
    <w:p w14:paraId="35F63C32">
      <w:pPr>
        <w:jc w:val="left"/>
        <w:rPr>
          <w:rStyle w:val="10"/>
        </w:rPr>
      </w:pPr>
    </w:p>
    <w:tbl>
      <w:tblPr>
        <w:tblStyle w:val="6"/>
        <w:tblW w:w="9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372"/>
        <w:gridCol w:w="862"/>
        <w:gridCol w:w="831"/>
        <w:gridCol w:w="1307"/>
        <w:gridCol w:w="1533"/>
        <w:gridCol w:w="1567"/>
      </w:tblGrid>
      <w:tr w14:paraId="2D2A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9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5F632C79">
            <w:pPr>
              <w:keepNext w:val="0"/>
              <w:keepLines w:val="0"/>
              <w:widowControl/>
              <w:suppressLineNumbers w:val="0"/>
              <w:tabs>
                <w:tab w:val="left" w:pos="3866"/>
                <w:tab w:val="center" w:pos="4911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医养结合病区改造报价明细表</w:t>
            </w:r>
          </w:p>
        </w:tc>
      </w:tr>
      <w:tr w14:paraId="32C1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390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医养结合病房更换卫生间门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5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1、切割门框拆除原有厕所门             2、拆除洞口加宽门洞，清扫卫生垃圾外运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D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集中放到负二车库库房</w:t>
            </w:r>
          </w:p>
        </w:tc>
      </w:tr>
      <w:tr w14:paraId="056C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F3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维修门洞口瓷砖及恢复洞口涂料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236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7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24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8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抹砂浆恢复门口塑胶地面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473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C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45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4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双包套钛镁合金门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646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C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7F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7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安装不锈钢扣条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1C2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3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肯德基门隔断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1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铝型材边框100*50*2mm厚，8mm厚钢化玻璃，优质五金件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932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F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228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 计：（元）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D3EA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257D37E">
      <w:pPr>
        <w:jc w:val="left"/>
        <w:rPr>
          <w:rStyle w:val="10"/>
        </w:rPr>
      </w:pPr>
    </w:p>
    <w:p w14:paraId="78CF8D8B">
      <w:pPr>
        <w:jc w:val="left"/>
        <w:rPr>
          <w:rStyle w:val="10"/>
        </w:rPr>
      </w:pPr>
    </w:p>
    <w:p w14:paraId="332849FE">
      <w:pPr>
        <w:jc w:val="left"/>
        <w:rPr>
          <w:rStyle w:val="10"/>
        </w:rPr>
      </w:pPr>
    </w:p>
    <w:p w14:paraId="60705FDA">
      <w:pPr>
        <w:jc w:val="left"/>
        <w:rPr>
          <w:rStyle w:val="10"/>
        </w:rPr>
      </w:pPr>
    </w:p>
    <w:p w14:paraId="0627B786">
      <w:pPr>
        <w:jc w:val="left"/>
        <w:rPr>
          <w:rStyle w:val="10"/>
        </w:rPr>
      </w:pPr>
    </w:p>
    <w:p w14:paraId="578FE229">
      <w:pPr>
        <w:jc w:val="left"/>
        <w:rPr>
          <w:rStyle w:val="10"/>
        </w:rPr>
      </w:pPr>
    </w:p>
    <w:p w14:paraId="6D749F27">
      <w:pPr>
        <w:jc w:val="left"/>
        <w:rPr>
          <w:rStyle w:val="10"/>
        </w:rPr>
      </w:pPr>
    </w:p>
    <w:p w14:paraId="4532DF31">
      <w:pPr>
        <w:jc w:val="left"/>
        <w:rPr>
          <w:rStyle w:val="10"/>
          <w:rFonts w:hint="eastAsia"/>
          <w:sz w:val="28"/>
          <w:szCs w:val="28"/>
          <w:lang w:val="en-US" w:eastAsia="zh-CN"/>
        </w:rPr>
      </w:pPr>
    </w:p>
    <w:p w14:paraId="4FCBE89C">
      <w:pPr>
        <w:jc w:val="left"/>
        <w:rPr>
          <w:rStyle w:val="10"/>
          <w:rFonts w:hint="eastAsia"/>
          <w:sz w:val="28"/>
          <w:szCs w:val="28"/>
          <w:lang w:val="en-US" w:eastAsia="zh-CN"/>
        </w:rPr>
      </w:pPr>
    </w:p>
    <w:p w14:paraId="2E769032">
      <w:pPr>
        <w:jc w:val="left"/>
        <w:rPr>
          <w:rStyle w:val="10"/>
          <w:rFonts w:hint="eastAsia"/>
          <w:sz w:val="28"/>
          <w:szCs w:val="28"/>
          <w:lang w:val="en-US" w:eastAsia="zh-CN"/>
        </w:rPr>
      </w:pPr>
    </w:p>
    <w:p w14:paraId="4BDA57B3">
      <w:pPr>
        <w:jc w:val="left"/>
        <w:rPr>
          <w:rStyle w:val="10"/>
          <w:rFonts w:hint="eastAsia"/>
          <w:sz w:val="28"/>
          <w:szCs w:val="28"/>
          <w:lang w:val="en-US" w:eastAsia="zh-CN"/>
        </w:rPr>
      </w:pPr>
      <w:r>
        <w:rPr>
          <w:rStyle w:val="10"/>
          <w:rFonts w:hint="eastAsia"/>
          <w:sz w:val="28"/>
          <w:szCs w:val="28"/>
          <w:lang w:val="en-US" w:eastAsia="zh-CN"/>
        </w:rPr>
        <w:t>附件二：</w:t>
      </w:r>
    </w:p>
    <w:p w14:paraId="7EC7040E">
      <w:pPr>
        <w:jc w:val="left"/>
        <w:rPr>
          <w:rStyle w:val="10"/>
          <w:rFonts w:hint="eastAsia"/>
          <w:lang w:val="en-US" w:eastAsia="zh-CN"/>
        </w:rPr>
      </w:pPr>
    </w:p>
    <w:tbl>
      <w:tblPr>
        <w:tblStyle w:val="6"/>
        <w:tblW w:w="9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48"/>
        <w:gridCol w:w="895"/>
        <w:gridCol w:w="864"/>
        <w:gridCol w:w="929"/>
        <w:gridCol w:w="1001"/>
        <w:gridCol w:w="3424"/>
      </w:tblGrid>
      <w:tr w14:paraId="74CC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8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6B4B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发热门诊防水维修报价明细表</w:t>
            </w:r>
          </w:p>
        </w:tc>
      </w:tr>
      <w:tr w14:paraId="46B4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EA7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E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发热门诊屋面防水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93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清理基层卫生 。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2、严重起砂，彻底清除松散层洒水湿润基层（无明水）抹1:2.5聚合物水泥砂浆，压实抹平。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3、轻微起砂基层 ：清扫干净，刷东方雨虹固沙宝二遍 。               </w:t>
            </w:r>
          </w:p>
          <w:p w14:paraId="76CBEC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4、清运屋顶垃圾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5、喷涂基层处理剂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6、粘贴4mm厚东方雨虹牌SBS卷材</w:t>
            </w:r>
          </w:p>
        </w:tc>
      </w:tr>
      <w:tr w14:paraId="046E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51C28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 计：（元）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700E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E4F0AD1">
      <w:pPr>
        <w:jc w:val="left"/>
        <w:rPr>
          <w:rStyle w:val="10"/>
          <w:rFonts w:hint="default"/>
          <w:lang w:val="en-US" w:eastAsia="zh-CN"/>
        </w:rPr>
      </w:pPr>
    </w:p>
    <w:p w14:paraId="28E28D48">
      <w:pPr>
        <w:jc w:val="left"/>
        <w:rPr>
          <w:rStyle w:val="10"/>
          <w:rFonts w:hint="default"/>
          <w:lang w:val="en-US" w:eastAsia="zh-CN"/>
        </w:rPr>
      </w:pPr>
    </w:p>
    <w:p w14:paraId="630E30AD">
      <w:pPr>
        <w:jc w:val="left"/>
        <w:rPr>
          <w:rStyle w:val="10"/>
          <w:rFonts w:hint="default"/>
          <w:lang w:val="en-US" w:eastAsia="zh-CN"/>
        </w:rPr>
      </w:pPr>
    </w:p>
    <w:p w14:paraId="02C6DCA8">
      <w:pPr>
        <w:jc w:val="left"/>
        <w:rPr>
          <w:rStyle w:val="10"/>
          <w:rFonts w:hint="default"/>
          <w:lang w:val="en-US" w:eastAsia="zh-CN"/>
        </w:rPr>
      </w:pPr>
    </w:p>
    <w:p w14:paraId="4B330935">
      <w:pPr>
        <w:jc w:val="left"/>
        <w:rPr>
          <w:rStyle w:val="10"/>
          <w:rFonts w:hint="default"/>
          <w:lang w:val="en-US" w:eastAsia="zh-CN"/>
        </w:rPr>
      </w:pPr>
    </w:p>
    <w:p w14:paraId="2861E9B4">
      <w:pPr>
        <w:jc w:val="left"/>
        <w:rPr>
          <w:rStyle w:val="10"/>
          <w:rFonts w:hint="default"/>
          <w:lang w:val="en-US" w:eastAsia="zh-CN"/>
        </w:rPr>
      </w:pPr>
    </w:p>
    <w:p w14:paraId="53C80DCB">
      <w:pPr>
        <w:jc w:val="left"/>
        <w:rPr>
          <w:rStyle w:val="10"/>
          <w:rFonts w:hint="default"/>
          <w:lang w:val="en-US" w:eastAsia="zh-CN"/>
        </w:rPr>
      </w:pPr>
    </w:p>
    <w:p w14:paraId="260F2204">
      <w:pPr>
        <w:jc w:val="left"/>
        <w:rPr>
          <w:rStyle w:val="10"/>
          <w:rFonts w:hint="default"/>
          <w:lang w:val="en-US" w:eastAsia="zh-CN"/>
        </w:rPr>
      </w:pPr>
    </w:p>
    <w:p w14:paraId="151E7C49">
      <w:pPr>
        <w:jc w:val="left"/>
        <w:rPr>
          <w:rStyle w:val="10"/>
          <w:rFonts w:hint="default"/>
          <w:lang w:val="en-US" w:eastAsia="zh-CN"/>
        </w:rPr>
      </w:pPr>
    </w:p>
    <w:p w14:paraId="1564417C">
      <w:pPr>
        <w:jc w:val="left"/>
        <w:rPr>
          <w:rStyle w:val="10"/>
          <w:rFonts w:hint="default"/>
          <w:lang w:val="en-US" w:eastAsia="zh-CN"/>
        </w:rPr>
      </w:pPr>
    </w:p>
    <w:p w14:paraId="532A4468">
      <w:pPr>
        <w:jc w:val="left"/>
        <w:rPr>
          <w:rStyle w:val="10"/>
          <w:rFonts w:hint="default"/>
          <w:lang w:val="en-US" w:eastAsia="zh-CN"/>
        </w:rPr>
      </w:pPr>
    </w:p>
    <w:p w14:paraId="731E9510">
      <w:pPr>
        <w:jc w:val="left"/>
        <w:rPr>
          <w:rStyle w:val="10"/>
          <w:rFonts w:hint="default"/>
          <w:lang w:val="en-US" w:eastAsia="zh-CN"/>
        </w:rPr>
      </w:pPr>
    </w:p>
    <w:p w14:paraId="373E78FC">
      <w:pPr>
        <w:jc w:val="left"/>
        <w:rPr>
          <w:rStyle w:val="10"/>
          <w:rFonts w:hint="default"/>
          <w:lang w:val="en-US" w:eastAsia="zh-CN"/>
        </w:rPr>
      </w:pPr>
    </w:p>
    <w:p w14:paraId="608CAC45">
      <w:pPr>
        <w:jc w:val="left"/>
        <w:rPr>
          <w:rStyle w:val="10"/>
          <w:rFonts w:hint="default"/>
          <w:lang w:val="en-US" w:eastAsia="zh-CN"/>
        </w:rPr>
      </w:pPr>
    </w:p>
    <w:p w14:paraId="4E81C3DC">
      <w:pPr>
        <w:jc w:val="left"/>
        <w:rPr>
          <w:rStyle w:val="10"/>
          <w:rFonts w:hint="default"/>
          <w:lang w:val="en-US" w:eastAsia="zh-CN"/>
        </w:rPr>
      </w:pPr>
    </w:p>
    <w:p w14:paraId="24C47A89">
      <w:pPr>
        <w:jc w:val="left"/>
        <w:rPr>
          <w:rStyle w:val="10"/>
          <w:rFonts w:hint="default"/>
          <w:lang w:val="en-US" w:eastAsia="zh-CN"/>
        </w:rPr>
      </w:pPr>
    </w:p>
    <w:p w14:paraId="46CFEFBE">
      <w:pPr>
        <w:jc w:val="left"/>
        <w:rPr>
          <w:rStyle w:val="10"/>
          <w:rFonts w:hint="default"/>
          <w:lang w:val="en-US" w:eastAsia="zh-CN"/>
        </w:rPr>
      </w:pPr>
    </w:p>
    <w:p w14:paraId="26CA4878">
      <w:pPr>
        <w:jc w:val="left"/>
        <w:rPr>
          <w:rStyle w:val="10"/>
          <w:rFonts w:hint="default"/>
          <w:lang w:val="en-US" w:eastAsia="zh-CN"/>
        </w:rPr>
      </w:pPr>
    </w:p>
    <w:p w14:paraId="0D77FE51">
      <w:pPr>
        <w:jc w:val="left"/>
        <w:rPr>
          <w:rStyle w:val="10"/>
          <w:rFonts w:hint="eastAsia"/>
          <w:sz w:val="28"/>
          <w:szCs w:val="28"/>
          <w:lang w:val="en-US" w:eastAsia="zh-CN"/>
        </w:rPr>
      </w:pPr>
    </w:p>
    <w:p w14:paraId="4F7F7CA2">
      <w:pPr>
        <w:jc w:val="left"/>
        <w:rPr>
          <w:rStyle w:val="10"/>
          <w:rFonts w:hint="eastAsia"/>
          <w:sz w:val="28"/>
          <w:szCs w:val="28"/>
          <w:lang w:val="en-US" w:eastAsia="zh-CN"/>
        </w:rPr>
      </w:pPr>
      <w:r>
        <w:rPr>
          <w:rStyle w:val="10"/>
          <w:rFonts w:hint="eastAsia"/>
          <w:sz w:val="28"/>
          <w:szCs w:val="28"/>
          <w:lang w:val="en-US" w:eastAsia="zh-CN"/>
        </w:rPr>
        <w:t>附件三：</w:t>
      </w:r>
    </w:p>
    <w:p w14:paraId="09817FE3">
      <w:pPr>
        <w:jc w:val="left"/>
        <w:rPr>
          <w:rStyle w:val="10"/>
          <w:rFonts w:hint="eastAsia"/>
          <w:sz w:val="28"/>
          <w:szCs w:val="28"/>
          <w:lang w:val="en-US" w:eastAsia="zh-CN"/>
        </w:rPr>
      </w:pPr>
    </w:p>
    <w:tbl>
      <w:tblPr>
        <w:tblStyle w:val="6"/>
        <w:tblW w:w="9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472"/>
        <w:gridCol w:w="835"/>
        <w:gridCol w:w="806"/>
        <w:gridCol w:w="866"/>
        <w:gridCol w:w="1227"/>
        <w:gridCol w:w="2775"/>
      </w:tblGrid>
      <w:tr w14:paraId="029B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736A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新建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住院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药房更换安装甲级防盗门报价明细表</w:t>
            </w:r>
          </w:p>
        </w:tc>
      </w:tr>
      <w:tr w14:paraId="46AF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FEE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F5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E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甲级防盗门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2个洞口，洞口尺寸宽1770mm高2100毫米</w:t>
            </w:r>
          </w:p>
        </w:tc>
      </w:tr>
      <w:tr w14:paraId="5D95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51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2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人脸识别系统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中控（可遥控）</w:t>
            </w:r>
          </w:p>
        </w:tc>
      </w:tr>
      <w:tr w14:paraId="42CC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082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 计：（元）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94B4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BA0405A">
      <w:pPr>
        <w:jc w:val="left"/>
        <w:rPr>
          <w:rStyle w:val="10"/>
          <w:rFonts w:hint="eastAsia"/>
          <w:sz w:val="28"/>
          <w:szCs w:val="28"/>
          <w:lang w:val="en-US" w:eastAsia="zh-CN"/>
        </w:rPr>
      </w:pPr>
    </w:p>
    <w:p w14:paraId="7E938EAF">
      <w:pPr>
        <w:jc w:val="left"/>
        <w:rPr>
          <w:rStyle w:val="10"/>
          <w:rFonts w:hint="default"/>
          <w:lang w:val="en-US" w:eastAsia="zh-CN"/>
        </w:rPr>
      </w:pPr>
    </w:p>
    <w:p w14:paraId="56A64B98">
      <w:pPr>
        <w:jc w:val="left"/>
        <w:rPr>
          <w:rStyle w:val="10"/>
          <w:rFonts w:hint="default"/>
          <w:lang w:val="en-US" w:eastAsia="zh-CN"/>
        </w:rPr>
      </w:pPr>
    </w:p>
    <w:p w14:paraId="7C1DC634">
      <w:pPr>
        <w:jc w:val="left"/>
        <w:rPr>
          <w:rStyle w:val="10"/>
          <w:rFonts w:hint="default"/>
          <w:lang w:val="en-US" w:eastAsia="zh-CN"/>
        </w:rPr>
      </w:pPr>
    </w:p>
    <w:p w14:paraId="6D1A1378">
      <w:pPr>
        <w:jc w:val="both"/>
        <w:rPr>
          <w:rStyle w:val="10"/>
          <w:rFonts w:hint="eastAsia"/>
          <w:b/>
          <w:bCs/>
          <w:sz w:val="52"/>
          <w:szCs w:val="52"/>
        </w:rPr>
      </w:pPr>
    </w:p>
    <w:p w14:paraId="1BB18B9B">
      <w:pPr>
        <w:jc w:val="center"/>
        <w:rPr>
          <w:rStyle w:val="10"/>
          <w:rFonts w:hint="eastAsia"/>
          <w:b/>
          <w:bCs/>
          <w:sz w:val="52"/>
          <w:szCs w:val="52"/>
        </w:rPr>
      </w:pPr>
    </w:p>
    <w:p w14:paraId="75308F8E">
      <w:pPr>
        <w:jc w:val="center"/>
        <w:rPr>
          <w:rStyle w:val="10"/>
          <w:rFonts w:hint="eastAsia"/>
          <w:b/>
          <w:bCs/>
          <w:sz w:val="52"/>
          <w:szCs w:val="52"/>
        </w:rPr>
      </w:pPr>
    </w:p>
    <w:p w14:paraId="15C2AE0F">
      <w:pPr>
        <w:jc w:val="center"/>
        <w:rPr>
          <w:rStyle w:val="10"/>
          <w:rFonts w:hint="eastAsia"/>
          <w:b/>
          <w:bCs/>
          <w:sz w:val="52"/>
          <w:szCs w:val="52"/>
        </w:rPr>
      </w:pPr>
    </w:p>
    <w:p w14:paraId="525F8FFF">
      <w:pPr>
        <w:jc w:val="center"/>
        <w:rPr>
          <w:rStyle w:val="10"/>
          <w:rFonts w:hint="eastAsia"/>
          <w:b/>
          <w:bCs/>
          <w:sz w:val="52"/>
          <w:szCs w:val="52"/>
        </w:rPr>
      </w:pPr>
    </w:p>
    <w:p w14:paraId="580FCAD1">
      <w:pPr>
        <w:jc w:val="center"/>
        <w:rPr>
          <w:rStyle w:val="10"/>
          <w:rFonts w:hint="eastAsia"/>
          <w:b/>
          <w:bCs/>
          <w:sz w:val="52"/>
          <w:szCs w:val="52"/>
        </w:rPr>
      </w:pPr>
    </w:p>
    <w:p w14:paraId="50A8D9E5">
      <w:pPr>
        <w:jc w:val="center"/>
        <w:rPr>
          <w:rStyle w:val="10"/>
          <w:rFonts w:hint="eastAsia"/>
          <w:b/>
          <w:bCs/>
          <w:sz w:val="52"/>
          <w:szCs w:val="52"/>
        </w:rPr>
      </w:pPr>
    </w:p>
    <w:p w14:paraId="48555C14">
      <w:pPr>
        <w:jc w:val="center"/>
        <w:rPr>
          <w:rStyle w:val="10"/>
          <w:rFonts w:hint="eastAsia"/>
          <w:b/>
          <w:bCs/>
          <w:sz w:val="52"/>
          <w:szCs w:val="52"/>
        </w:rPr>
      </w:pPr>
    </w:p>
    <w:p w14:paraId="45BE6A6B">
      <w:pPr>
        <w:jc w:val="center"/>
        <w:rPr>
          <w:rStyle w:val="10"/>
          <w:rFonts w:hint="eastAsia"/>
          <w:b/>
          <w:bCs/>
          <w:sz w:val="52"/>
          <w:szCs w:val="52"/>
        </w:rPr>
      </w:pPr>
    </w:p>
    <w:p w14:paraId="3EC13A8E">
      <w:pPr>
        <w:jc w:val="center"/>
        <w:rPr>
          <w:rStyle w:val="10"/>
          <w:rFonts w:hint="eastAsia"/>
          <w:b/>
          <w:bCs/>
          <w:sz w:val="52"/>
          <w:szCs w:val="52"/>
        </w:rPr>
      </w:pP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C3FBA">
    <w:pPr>
      <w:pStyle w:val="4"/>
      <w:pBdr>
        <w:bottom w:val="none" w:color="auto" w:sz="0" w:space="0"/>
      </w:pBdr>
      <w:rPr>
        <w:rStyle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5E78D"/>
    <w:multiLevelType w:val="singleLevel"/>
    <w:tmpl w:val="AD95E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NDc2M2Q4YjU5MGMxM2ViNzUyNjlmOGYxY2RmZTQifQ=="/>
  </w:docVars>
  <w:rsids>
    <w:rsidRoot w:val="004051C0"/>
    <w:rsid w:val="000272BC"/>
    <w:rsid w:val="0004546D"/>
    <w:rsid w:val="00061E42"/>
    <w:rsid w:val="000A0886"/>
    <w:rsid w:val="000D20C7"/>
    <w:rsid w:val="000E3A5B"/>
    <w:rsid w:val="000E498E"/>
    <w:rsid w:val="001744FF"/>
    <w:rsid w:val="001904E0"/>
    <w:rsid w:val="001910BE"/>
    <w:rsid w:val="001C7AAA"/>
    <w:rsid w:val="001D241E"/>
    <w:rsid w:val="001E2EE3"/>
    <w:rsid w:val="00224502"/>
    <w:rsid w:val="002315F7"/>
    <w:rsid w:val="0027770A"/>
    <w:rsid w:val="002C794D"/>
    <w:rsid w:val="002F4E08"/>
    <w:rsid w:val="00332207"/>
    <w:rsid w:val="00361ED5"/>
    <w:rsid w:val="003B4B4E"/>
    <w:rsid w:val="003D14B8"/>
    <w:rsid w:val="004051C0"/>
    <w:rsid w:val="00442CED"/>
    <w:rsid w:val="004D55BA"/>
    <w:rsid w:val="00507179"/>
    <w:rsid w:val="00530627"/>
    <w:rsid w:val="00534463"/>
    <w:rsid w:val="00552C2B"/>
    <w:rsid w:val="00555493"/>
    <w:rsid w:val="005D30A4"/>
    <w:rsid w:val="005F356B"/>
    <w:rsid w:val="0064164D"/>
    <w:rsid w:val="00650692"/>
    <w:rsid w:val="006E3778"/>
    <w:rsid w:val="00750544"/>
    <w:rsid w:val="00751334"/>
    <w:rsid w:val="0077308F"/>
    <w:rsid w:val="007A4B52"/>
    <w:rsid w:val="007D6ACE"/>
    <w:rsid w:val="007E54E5"/>
    <w:rsid w:val="007F27CB"/>
    <w:rsid w:val="00827565"/>
    <w:rsid w:val="008840FA"/>
    <w:rsid w:val="008E1AD7"/>
    <w:rsid w:val="00917B11"/>
    <w:rsid w:val="00930D90"/>
    <w:rsid w:val="009C4270"/>
    <w:rsid w:val="009F5025"/>
    <w:rsid w:val="00A85506"/>
    <w:rsid w:val="00B75E25"/>
    <w:rsid w:val="00B90769"/>
    <w:rsid w:val="00BE6BAC"/>
    <w:rsid w:val="00C55793"/>
    <w:rsid w:val="00C911A2"/>
    <w:rsid w:val="00CA395D"/>
    <w:rsid w:val="00CB4D8D"/>
    <w:rsid w:val="00D36BF9"/>
    <w:rsid w:val="00D84F65"/>
    <w:rsid w:val="00DB407D"/>
    <w:rsid w:val="00DC0664"/>
    <w:rsid w:val="00DC4BC8"/>
    <w:rsid w:val="00E12449"/>
    <w:rsid w:val="00F25B2B"/>
    <w:rsid w:val="00F650B0"/>
    <w:rsid w:val="00F8129C"/>
    <w:rsid w:val="00FC4982"/>
    <w:rsid w:val="00FE65B6"/>
    <w:rsid w:val="05A73A37"/>
    <w:rsid w:val="17D34353"/>
    <w:rsid w:val="1D2E785B"/>
    <w:rsid w:val="235D7B8D"/>
    <w:rsid w:val="28481571"/>
    <w:rsid w:val="2A5C2527"/>
    <w:rsid w:val="39162FC5"/>
    <w:rsid w:val="3CBC3E83"/>
    <w:rsid w:val="3EF773F5"/>
    <w:rsid w:val="45586F14"/>
    <w:rsid w:val="542801DF"/>
    <w:rsid w:val="70D91129"/>
    <w:rsid w:val="741B4A7A"/>
    <w:rsid w:val="77DF044B"/>
    <w:rsid w:val="793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22"/>
    <w:qFormat/>
    <w:uiPriority w:val="99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paragraph" w:customStyle="1" w:styleId="8">
    <w:name w:val="Heading2"/>
    <w:basedOn w:val="1"/>
    <w:next w:val="1"/>
    <w:link w:val="12"/>
    <w:qFormat/>
    <w:uiPriority w:val="99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9">
    <w:name w:val="Heading4"/>
    <w:basedOn w:val="1"/>
    <w:next w:val="1"/>
    <w:qFormat/>
    <w:uiPriority w:val="99"/>
    <w:pPr>
      <w:keepNext/>
      <w:keepLines/>
      <w:spacing w:before="280" w:after="290" w:line="372" w:lineRule="auto"/>
    </w:pPr>
    <w:rPr>
      <w:rFonts w:ascii="Arial" w:hAnsi="Arial" w:eastAsia="黑体"/>
      <w:b/>
      <w:sz w:val="28"/>
    </w:rPr>
  </w:style>
  <w:style w:type="character" w:customStyle="1" w:styleId="10">
    <w:name w:val="NormalCharacter"/>
    <w:qFormat/>
    <w:uiPriority w:val="99"/>
    <w:rPr>
      <w:rFonts w:ascii="Times New Roman" w:hAnsi="Times New Roman" w:eastAsia="宋体"/>
    </w:rPr>
  </w:style>
  <w:style w:type="table" w:customStyle="1" w:styleId="11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UserStyle_0"/>
    <w:link w:val="8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3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ead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5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oter Char1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7">
    <w:name w:val="UserStyle_3"/>
    <w:basedOn w:val="1"/>
    <w:qFormat/>
    <w:uiPriority w:val="99"/>
    <w:pPr>
      <w:ind w:firstLine="420" w:firstLineChars="200"/>
      <w:jc w:val="left"/>
    </w:pPr>
    <w:rPr>
      <w:rFonts w:ascii="Calibri" w:hAnsi="Calibri"/>
      <w:color w:val="000000"/>
      <w:kern w:val="0"/>
      <w:sz w:val="22"/>
    </w:rPr>
  </w:style>
  <w:style w:type="paragraph" w:customStyle="1" w:styleId="18">
    <w:name w:val="Acetate"/>
    <w:basedOn w:val="1"/>
    <w:link w:val="19"/>
    <w:qFormat/>
    <w:uiPriority w:val="99"/>
    <w:rPr>
      <w:sz w:val="18"/>
      <w:szCs w:val="18"/>
    </w:rPr>
  </w:style>
  <w:style w:type="character" w:customStyle="1" w:styleId="19">
    <w:name w:val="UserStyle_4"/>
    <w:link w:val="1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BodyTextIndent2"/>
    <w:basedOn w:val="1"/>
    <w:link w:val="21"/>
    <w:qFormat/>
    <w:uiPriority w:val="99"/>
    <w:pPr>
      <w:spacing w:line="320" w:lineRule="exact"/>
      <w:ind w:left="-15" w:leftChars="-7" w:firstLine="11" w:firstLineChars="5"/>
    </w:pPr>
    <w:rPr>
      <w:spacing w:val="8"/>
      <w:szCs w:val="21"/>
    </w:rPr>
  </w:style>
  <w:style w:type="character" w:customStyle="1" w:styleId="21">
    <w:name w:val="UserStyle_5"/>
    <w:link w:val="20"/>
    <w:qFormat/>
    <w:locked/>
    <w:uiPriority w:val="99"/>
    <w:rPr>
      <w:rFonts w:ascii="Times New Roman" w:hAnsi="Times New Roman" w:eastAsia="宋体" w:cs="Times New Roman"/>
      <w:spacing w:val="8"/>
      <w:kern w:val="2"/>
      <w:sz w:val="21"/>
      <w:szCs w:val="21"/>
    </w:rPr>
  </w:style>
  <w:style w:type="character" w:customStyle="1" w:styleId="22">
    <w:name w:val="标题 字符"/>
    <w:link w:val="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3">
    <w:name w:val="UserStyle_6"/>
    <w:basedOn w:val="1"/>
    <w:qFormat/>
    <w:uiPriority w:val="99"/>
    <w:pPr>
      <w:ind w:firstLine="420" w:firstLineChars="200"/>
    </w:pPr>
  </w:style>
  <w:style w:type="paragraph" w:customStyle="1" w:styleId="24">
    <w:name w:val="UserStyle_7"/>
    <w:qFormat/>
    <w:uiPriority w:val="99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table" w:customStyle="1" w:styleId="25">
    <w:name w:val="TableGrid"/>
    <w:basedOn w:val="11"/>
    <w:qFormat/>
    <w:uiPriority w:val="99"/>
  </w:style>
  <w:style w:type="paragraph" w:customStyle="1" w:styleId="26">
    <w:name w:val="UserStyle_6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27">
    <w:name w:val="PageNumber"/>
    <w:qFormat/>
    <w:uiPriority w:val="99"/>
    <w:rPr>
      <w:rFonts w:ascii="Times New Roman" w:hAnsi="Times New Roman" w:eastAsia="宋体" w:cs="Times New Roman"/>
    </w:rPr>
  </w:style>
  <w:style w:type="paragraph" w:customStyle="1" w:styleId="28">
    <w:name w:val="NavPane"/>
    <w:basedOn w:val="1"/>
    <w:semiHidden/>
    <w:qFormat/>
    <w:uiPriority w:val="99"/>
    <w:pPr>
      <w:shd w:val="clear" w:color="auto" w:fill="000080"/>
    </w:pPr>
  </w:style>
  <w:style w:type="character" w:customStyle="1" w:styleId="29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850</Words>
  <Characters>965</Characters>
  <Lines>6</Lines>
  <Paragraphs>1</Paragraphs>
  <TotalTime>9</TotalTime>
  <ScaleCrop>false</ScaleCrop>
  <LinksUpToDate>false</LinksUpToDate>
  <CharactersWithSpaces>1310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2022-07-27T06:37:00Z</dcterms:created>
  <dc:creator>WPS_1647952628</dc:creator>
  <cp:lastModifiedBy>Marvin</cp:lastModifiedBy>
  <cp:lastPrinted>2022-09-04T04:55:00Z</cp:lastPrinted>
  <dcterms:modified xsi:type="dcterms:W3CDTF">2026-03-30T01:46:58Z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019AE84B9CC442BF9E445F7AD4FFE583_13</vt:lpwstr>
  </property>
  <property fmtid="{D5CDD505-2E9C-101B-9397-08002B2CF9AE}" pid="4" name="KSOTemplateDocerSaveRecord">
    <vt:lpwstr>eyJoZGlkIjoiOTc3ZmE5MzA0YTFkMzIwYWQ1NWZkOGVmODVlNDJjZTgiLCJ1c2VySWQiOiIyNzYwNDkyNDcifQ==</vt:lpwstr>
  </property>
</Properties>
</file>