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4D207">
      <w:pPr>
        <w:jc w:val="center"/>
        <w:rPr>
          <w:rFonts w:hint="eastAsia" w:ascii="宋体" w:hAnsi="宋体" w:eastAsia="宋体" w:cs="宋体"/>
          <w:b/>
          <w:bCs/>
          <w:sz w:val="52"/>
          <w:szCs w:val="52"/>
        </w:rPr>
      </w:pPr>
      <w:r>
        <w:rPr>
          <w:rFonts w:hint="eastAsia" w:ascii="宋体" w:hAnsi="宋体" w:eastAsia="宋体" w:cs="宋体"/>
          <w:b/>
          <w:bCs/>
          <w:sz w:val="52"/>
          <w:szCs w:val="52"/>
        </w:rPr>
        <w:t>招标公告</w:t>
      </w:r>
    </w:p>
    <w:p w14:paraId="48CE1C06">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一、项目名称：聊城市退役军人医院心电采集设备采购项目</w:t>
      </w:r>
    </w:p>
    <w:p w14:paraId="78273C19">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二、项目预算：16000元</w:t>
      </w:r>
    </w:p>
    <w:p w14:paraId="41D1F35C">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三、项目要求：</w:t>
      </w:r>
    </w:p>
    <w:p w14:paraId="7C560D8B">
      <w:pPr>
        <w:spacing w:line="320" w:lineRule="exact"/>
        <w:ind w:firstLine="440" w:firstLineChars="200"/>
        <w:rPr>
          <w:rFonts w:hint="eastAsia" w:ascii="仿宋" w:hAnsi="仿宋" w:eastAsia="仿宋"/>
        </w:rPr>
      </w:pPr>
      <w:bookmarkStart w:id="0" w:name="_Hlk230961030"/>
      <w:r>
        <w:rPr>
          <w:rFonts w:ascii="仿宋" w:hAnsi="仿宋" w:eastAsia="仿宋"/>
        </w:rPr>
        <w:t>*1.心电输入：支持</w:t>
      </w:r>
      <w:r>
        <w:rPr>
          <w:rFonts w:hint="eastAsia" w:ascii="仿宋" w:hAnsi="仿宋" w:eastAsia="仿宋"/>
        </w:rPr>
        <w:t>网络传输12</w:t>
      </w:r>
      <w:r>
        <w:rPr>
          <w:rFonts w:ascii="仿宋" w:hAnsi="仿宋" w:eastAsia="仿宋"/>
        </w:rPr>
        <w:t xml:space="preserve">导联心电图打印功能。（提供证明材料） </w:t>
      </w:r>
    </w:p>
    <w:p w14:paraId="03556E03">
      <w:pPr>
        <w:spacing w:line="320" w:lineRule="exact"/>
        <w:ind w:firstLine="660" w:firstLineChars="300"/>
        <w:rPr>
          <w:rFonts w:hint="eastAsia" w:ascii="仿宋" w:hAnsi="仿宋" w:eastAsia="仿宋"/>
        </w:rPr>
      </w:pPr>
      <w:r>
        <w:rPr>
          <w:rFonts w:ascii="仿宋" w:hAnsi="仿宋" w:eastAsia="仿宋"/>
        </w:rPr>
        <w:t>2.导联选择：自动或手动</w:t>
      </w:r>
    </w:p>
    <w:p w14:paraId="2767405E">
      <w:pPr>
        <w:spacing w:line="320" w:lineRule="exact"/>
        <w:ind w:firstLine="660" w:firstLineChars="300"/>
        <w:rPr>
          <w:rFonts w:hint="eastAsia" w:ascii="仿宋" w:hAnsi="仿宋" w:eastAsia="仿宋"/>
        </w:rPr>
      </w:pPr>
      <w:r>
        <w:rPr>
          <w:rFonts w:ascii="仿宋" w:hAnsi="仿宋" w:eastAsia="仿宋"/>
        </w:rPr>
        <w:t xml:space="preserve">3.输入方式：浮地输入 </w:t>
      </w:r>
    </w:p>
    <w:p w14:paraId="4E32CB62">
      <w:pPr>
        <w:spacing w:line="320" w:lineRule="exact"/>
        <w:ind w:firstLine="660" w:firstLineChars="300"/>
        <w:rPr>
          <w:rFonts w:hint="eastAsia" w:ascii="仿宋" w:hAnsi="仿宋" w:eastAsia="仿宋"/>
        </w:rPr>
      </w:pPr>
      <w:r>
        <w:rPr>
          <w:rFonts w:ascii="仿宋" w:hAnsi="仿宋" w:eastAsia="仿宋"/>
        </w:rPr>
        <w:t>4.输入保护：</w:t>
      </w:r>
      <w:r>
        <w:rPr>
          <w:rFonts w:hint="eastAsia" w:ascii="仿宋" w:hAnsi="仿宋" w:eastAsia="仿宋"/>
        </w:rPr>
        <w:t>内置</w:t>
      </w:r>
      <w:r>
        <w:rPr>
          <w:rFonts w:ascii="仿宋" w:hAnsi="仿宋" w:eastAsia="仿宋"/>
        </w:rPr>
        <w:t xml:space="preserve">除颤保护电路 </w:t>
      </w:r>
    </w:p>
    <w:p w14:paraId="3281FDBE">
      <w:pPr>
        <w:spacing w:line="320" w:lineRule="exact"/>
        <w:ind w:firstLine="660" w:firstLineChars="300"/>
        <w:rPr>
          <w:rFonts w:hint="eastAsia" w:ascii="仿宋" w:hAnsi="仿宋" w:eastAsia="仿宋"/>
        </w:rPr>
      </w:pPr>
      <w:r>
        <w:rPr>
          <w:rFonts w:ascii="仿宋" w:hAnsi="仿宋" w:eastAsia="仿宋"/>
        </w:rPr>
        <w:t>5.采样率：≥8000Hz/8Ch</w:t>
      </w:r>
    </w:p>
    <w:p w14:paraId="2D44B7CB">
      <w:pPr>
        <w:spacing w:line="320" w:lineRule="exact"/>
        <w:ind w:firstLine="660" w:firstLineChars="300"/>
        <w:rPr>
          <w:rFonts w:hint="eastAsia" w:ascii="仿宋" w:hAnsi="仿宋" w:eastAsia="仿宋"/>
        </w:rPr>
      </w:pPr>
      <w:r>
        <w:rPr>
          <w:rFonts w:ascii="仿宋" w:hAnsi="仿宋" w:eastAsia="仿宋"/>
        </w:rPr>
        <w:t xml:space="preserve">6.模数转换精度≤1.25μV </w:t>
      </w:r>
    </w:p>
    <w:p w14:paraId="6F756DC7">
      <w:pPr>
        <w:spacing w:line="320" w:lineRule="exact"/>
        <w:ind w:firstLine="660" w:firstLineChars="300"/>
        <w:rPr>
          <w:rFonts w:hint="eastAsia" w:ascii="仿宋" w:hAnsi="仿宋" w:eastAsia="仿宋"/>
        </w:rPr>
      </w:pPr>
      <w:r>
        <w:rPr>
          <w:rFonts w:ascii="仿宋" w:hAnsi="仿宋" w:eastAsia="仿宋"/>
        </w:rPr>
        <w:t xml:space="preserve">7.输入阻抗： ≥50MΩ </w:t>
      </w:r>
    </w:p>
    <w:p w14:paraId="5709E288">
      <w:pPr>
        <w:spacing w:line="320" w:lineRule="exact"/>
        <w:ind w:firstLine="660" w:firstLineChars="300"/>
        <w:rPr>
          <w:rFonts w:hint="eastAsia" w:ascii="仿宋" w:hAnsi="仿宋" w:eastAsia="仿宋"/>
        </w:rPr>
      </w:pPr>
      <w:r>
        <w:rPr>
          <w:rFonts w:ascii="仿宋" w:hAnsi="仿宋" w:eastAsia="仿宋"/>
        </w:rPr>
        <w:t xml:space="preserve">8.耐极化电压：≥±550mV </w:t>
      </w:r>
    </w:p>
    <w:p w14:paraId="2C49C1F9">
      <w:pPr>
        <w:spacing w:line="320" w:lineRule="exact"/>
        <w:ind w:firstLine="660" w:firstLineChars="300"/>
        <w:rPr>
          <w:rFonts w:hint="eastAsia" w:ascii="仿宋" w:hAnsi="仿宋" w:eastAsia="仿宋"/>
        </w:rPr>
      </w:pPr>
      <w:r>
        <w:rPr>
          <w:rFonts w:ascii="仿宋" w:hAnsi="仿宋" w:eastAsia="仿宋"/>
        </w:rPr>
        <w:t xml:space="preserve">9.共模抑制比：≥105dB </w:t>
      </w:r>
    </w:p>
    <w:p w14:paraId="5C2FA7CE">
      <w:pPr>
        <w:spacing w:line="320" w:lineRule="exact"/>
        <w:ind w:firstLine="660" w:firstLineChars="300"/>
        <w:rPr>
          <w:rFonts w:hint="eastAsia" w:ascii="仿宋" w:hAnsi="仿宋" w:eastAsia="仿宋"/>
        </w:rPr>
      </w:pPr>
      <w:r>
        <w:rPr>
          <w:rFonts w:ascii="仿宋" w:hAnsi="仿宋" w:eastAsia="仿宋"/>
        </w:rPr>
        <w:t xml:space="preserve">10.频率响应： 0.05Hz-150Hz（+0.4/-3dB） </w:t>
      </w:r>
    </w:p>
    <w:p w14:paraId="234B52B3">
      <w:pPr>
        <w:spacing w:line="320" w:lineRule="exact"/>
        <w:ind w:firstLine="660" w:firstLineChars="300"/>
        <w:rPr>
          <w:rFonts w:hint="eastAsia" w:ascii="仿宋" w:hAnsi="仿宋" w:eastAsia="仿宋"/>
        </w:rPr>
      </w:pPr>
      <w:r>
        <w:rPr>
          <w:rFonts w:ascii="仿宋" w:hAnsi="仿宋" w:eastAsia="仿宋"/>
        </w:rPr>
        <w:t xml:space="preserve">11.标准灵敏度：10mm/mV, 误差≤±2% </w:t>
      </w:r>
    </w:p>
    <w:p w14:paraId="055632AF">
      <w:pPr>
        <w:spacing w:line="320" w:lineRule="exact"/>
        <w:ind w:firstLine="660" w:firstLineChars="300"/>
        <w:rPr>
          <w:rFonts w:hint="eastAsia" w:ascii="仿宋" w:hAnsi="仿宋" w:eastAsia="仿宋"/>
        </w:rPr>
      </w:pPr>
      <w:r>
        <w:rPr>
          <w:rFonts w:ascii="仿宋" w:hAnsi="仿宋" w:eastAsia="仿宋"/>
        </w:rPr>
        <w:t xml:space="preserve">12.时间常数： ≥3.2秒 </w:t>
      </w:r>
    </w:p>
    <w:p w14:paraId="572986F6">
      <w:pPr>
        <w:spacing w:line="320" w:lineRule="exact"/>
        <w:ind w:left="660" w:leftChars="300" w:firstLine="0" w:firstLineChars="0"/>
        <w:rPr>
          <w:rFonts w:hint="eastAsia" w:ascii="仿宋" w:hAnsi="仿宋" w:eastAsia="仿宋"/>
        </w:rPr>
      </w:pPr>
      <w:r>
        <w:rPr>
          <w:rFonts w:ascii="仿宋" w:hAnsi="仿宋" w:eastAsia="仿宋"/>
        </w:rPr>
        <w:t>13.滤波器：低通滤波、肌电滤波、交流滤波、基线抑制滤波</w:t>
      </w:r>
      <w:r>
        <w:rPr>
          <w:rFonts w:hint="eastAsia" w:ascii="仿宋" w:hAnsi="仿宋" w:eastAsia="仿宋"/>
        </w:rPr>
        <w:t>（</w:t>
      </w:r>
      <w:r>
        <w:rPr>
          <w:rFonts w:ascii="仿宋" w:hAnsi="仿宋" w:eastAsia="仿宋"/>
        </w:rPr>
        <w:t>低通滤波：≥75Hz</w:t>
      </w:r>
      <w:r>
        <w:rPr>
          <w:rFonts w:hint="eastAsia" w:ascii="仿宋" w:hAnsi="仿宋" w:eastAsia="仿宋"/>
        </w:rPr>
        <w:t>、</w:t>
      </w:r>
      <w:r>
        <w:rPr>
          <w:rFonts w:ascii="仿宋" w:hAnsi="仿宋" w:eastAsia="仿宋"/>
        </w:rPr>
        <w:t xml:space="preserve"> 100Hz</w:t>
      </w:r>
      <w:r>
        <w:rPr>
          <w:rFonts w:hint="eastAsia" w:ascii="仿宋" w:hAnsi="仿宋" w:eastAsia="仿宋"/>
        </w:rPr>
        <w:t>、</w:t>
      </w:r>
      <w:r>
        <w:rPr>
          <w:rFonts w:ascii="仿宋" w:hAnsi="仿宋" w:eastAsia="仿宋"/>
        </w:rPr>
        <w:t>150Hz</w:t>
      </w:r>
      <w:r>
        <w:rPr>
          <w:rFonts w:hint="eastAsia" w:ascii="仿宋" w:hAnsi="仿宋" w:eastAsia="仿宋"/>
        </w:rPr>
        <w:t>；肌</w:t>
      </w:r>
      <w:r>
        <w:rPr>
          <w:rFonts w:ascii="仿宋" w:hAnsi="仿宋" w:eastAsia="仿宋"/>
        </w:rPr>
        <w:t>电滤波：≥25Hz</w:t>
      </w:r>
      <w:r>
        <w:rPr>
          <w:rFonts w:hint="eastAsia" w:ascii="仿宋" w:hAnsi="仿宋" w:eastAsia="仿宋"/>
        </w:rPr>
        <w:t>、</w:t>
      </w:r>
      <w:r>
        <w:rPr>
          <w:rFonts w:ascii="仿宋" w:hAnsi="仿宋" w:eastAsia="仿宋"/>
        </w:rPr>
        <w:t>35Hz</w:t>
      </w:r>
      <w:r>
        <w:rPr>
          <w:rFonts w:hint="eastAsia" w:ascii="仿宋" w:hAnsi="仿宋" w:eastAsia="仿宋"/>
        </w:rPr>
        <w:t>；</w:t>
      </w:r>
      <w:r>
        <w:rPr>
          <w:rFonts w:ascii="仿宋" w:hAnsi="仿宋" w:eastAsia="仿宋"/>
        </w:rPr>
        <w:t>交流滤波：≥50Hz</w:t>
      </w:r>
      <w:r>
        <w:rPr>
          <w:rFonts w:hint="eastAsia" w:ascii="仿宋" w:hAnsi="仿宋" w:eastAsia="仿宋"/>
        </w:rPr>
        <w:t>；</w:t>
      </w:r>
      <w:r>
        <w:rPr>
          <w:rFonts w:ascii="仿宋" w:hAnsi="仿宋" w:eastAsia="仿宋"/>
        </w:rPr>
        <w:t>基线抑制：≥二档</w:t>
      </w:r>
      <w:r>
        <w:rPr>
          <w:rFonts w:hint="eastAsia" w:ascii="仿宋" w:hAnsi="仿宋" w:eastAsia="仿宋"/>
        </w:rPr>
        <w:t>）</w:t>
      </w:r>
    </w:p>
    <w:p w14:paraId="287DCF3F">
      <w:pPr>
        <w:spacing w:line="320" w:lineRule="exact"/>
        <w:ind w:firstLine="660" w:firstLineChars="300"/>
        <w:rPr>
          <w:rFonts w:hint="eastAsia" w:ascii="仿宋" w:hAnsi="仿宋" w:eastAsia="仿宋"/>
        </w:rPr>
      </w:pPr>
      <w:r>
        <w:rPr>
          <w:rFonts w:ascii="仿宋" w:hAnsi="仿宋" w:eastAsia="仿宋"/>
        </w:rPr>
        <w:t>14.增益/灵敏度选择： ≥5</w:t>
      </w:r>
      <w:r>
        <w:rPr>
          <w:rFonts w:hint="eastAsia" w:ascii="仿宋" w:hAnsi="仿宋" w:eastAsia="仿宋"/>
        </w:rPr>
        <w:t>、</w:t>
      </w:r>
      <w:r>
        <w:rPr>
          <w:rFonts w:ascii="仿宋" w:hAnsi="仿宋" w:eastAsia="仿宋"/>
        </w:rPr>
        <w:t>10</w:t>
      </w:r>
      <w:r>
        <w:rPr>
          <w:rFonts w:hint="eastAsia" w:ascii="仿宋" w:hAnsi="仿宋" w:eastAsia="仿宋"/>
        </w:rPr>
        <w:t>、</w:t>
      </w:r>
      <w:r>
        <w:rPr>
          <w:rFonts w:ascii="仿宋" w:hAnsi="仿宋" w:eastAsia="仿宋"/>
        </w:rPr>
        <w:t xml:space="preserve">20mm/mV，手动或自动 </w:t>
      </w:r>
    </w:p>
    <w:p w14:paraId="32DE93C4">
      <w:pPr>
        <w:spacing w:line="320" w:lineRule="exact"/>
        <w:ind w:firstLine="660" w:firstLineChars="300"/>
        <w:rPr>
          <w:rFonts w:hint="eastAsia" w:ascii="仿宋" w:hAnsi="仿宋" w:eastAsia="仿宋"/>
        </w:rPr>
      </w:pPr>
      <w:r>
        <w:rPr>
          <w:rFonts w:ascii="仿宋" w:hAnsi="仿宋" w:eastAsia="仿宋"/>
        </w:rPr>
        <w:t xml:space="preserve">15.不正常状态检测：电极脱落报警，高频噪声过高报警 </w:t>
      </w:r>
    </w:p>
    <w:p w14:paraId="4CFA9A2B">
      <w:pPr>
        <w:spacing w:line="320" w:lineRule="exact"/>
        <w:ind w:firstLine="660" w:firstLineChars="300"/>
        <w:rPr>
          <w:rFonts w:hint="eastAsia" w:ascii="仿宋" w:hAnsi="仿宋" w:eastAsia="仿宋"/>
        </w:rPr>
      </w:pPr>
      <w:r>
        <w:rPr>
          <w:rFonts w:ascii="仿宋" w:hAnsi="仿宋" w:eastAsia="仿宋"/>
        </w:rPr>
        <w:t xml:space="preserve">16.电极脱落： 液晶显示器显示脱落部位 </w:t>
      </w:r>
    </w:p>
    <w:p w14:paraId="3D388DBD">
      <w:pPr>
        <w:spacing w:line="320" w:lineRule="exact"/>
        <w:ind w:firstLine="660" w:firstLineChars="300"/>
        <w:rPr>
          <w:rFonts w:hint="eastAsia" w:ascii="仿宋" w:hAnsi="仿宋" w:eastAsia="仿宋"/>
        </w:rPr>
      </w:pPr>
      <w:r>
        <w:rPr>
          <w:rFonts w:ascii="仿宋" w:hAnsi="仿宋" w:eastAsia="仿宋"/>
        </w:rPr>
        <w:t xml:space="preserve">17.显示方式：≥4.8"液晶显示 </w:t>
      </w:r>
    </w:p>
    <w:p w14:paraId="066F0094">
      <w:pPr>
        <w:spacing w:line="320" w:lineRule="exact"/>
        <w:ind w:firstLine="660" w:firstLineChars="300"/>
        <w:rPr>
          <w:rFonts w:hint="eastAsia" w:ascii="仿宋" w:hAnsi="仿宋" w:eastAsia="仿宋"/>
        </w:rPr>
      </w:pPr>
      <w:r>
        <w:rPr>
          <w:rFonts w:ascii="仿宋" w:hAnsi="仿宋" w:eastAsia="仿宋"/>
        </w:rPr>
        <w:t xml:space="preserve">18.显示分辨率：≥320x240 </w:t>
      </w:r>
    </w:p>
    <w:p w14:paraId="5FD5EEC2">
      <w:pPr>
        <w:spacing w:line="320" w:lineRule="exact"/>
        <w:ind w:firstLine="660" w:firstLineChars="300"/>
        <w:rPr>
          <w:rFonts w:hint="eastAsia" w:ascii="仿宋" w:hAnsi="仿宋" w:eastAsia="仿宋"/>
        </w:rPr>
      </w:pPr>
      <w:r>
        <w:rPr>
          <w:rFonts w:ascii="仿宋" w:hAnsi="仿宋" w:eastAsia="仿宋"/>
        </w:rPr>
        <w:t xml:space="preserve">19.显示导联数：同屏12导联，≥2.8s </w:t>
      </w:r>
    </w:p>
    <w:p w14:paraId="1E294B78">
      <w:pPr>
        <w:spacing w:line="320" w:lineRule="exact"/>
        <w:ind w:left="660" w:leftChars="300" w:firstLine="0" w:firstLineChars="0"/>
        <w:rPr>
          <w:rFonts w:hint="eastAsia" w:ascii="仿宋" w:hAnsi="仿宋" w:eastAsia="仿宋"/>
        </w:rPr>
      </w:pPr>
      <w:r>
        <w:rPr>
          <w:rFonts w:ascii="仿宋" w:hAnsi="仿宋" w:eastAsia="仿宋"/>
        </w:rPr>
        <w:t xml:space="preserve">20.显示内容：日期和时间、走纸速度、灵敏度、导联名称、滤波器、患者信息、计时标记、电极松脱、噪音等。 </w:t>
      </w:r>
    </w:p>
    <w:p w14:paraId="257D11CD">
      <w:pPr>
        <w:spacing w:line="320" w:lineRule="exact"/>
        <w:ind w:firstLine="660" w:firstLineChars="300"/>
        <w:rPr>
          <w:rFonts w:hint="eastAsia" w:ascii="仿宋" w:hAnsi="仿宋" w:eastAsia="仿宋"/>
        </w:rPr>
      </w:pPr>
      <w:r>
        <w:rPr>
          <w:rFonts w:ascii="仿宋" w:hAnsi="仿宋" w:eastAsia="仿宋"/>
        </w:rPr>
        <w:t xml:space="preserve">21.记录器：内置高分辨率热线阵打印。 </w:t>
      </w:r>
    </w:p>
    <w:p w14:paraId="14326FA0">
      <w:pPr>
        <w:spacing w:line="320" w:lineRule="exact"/>
        <w:ind w:firstLine="660" w:firstLineChars="300"/>
        <w:rPr>
          <w:rFonts w:hint="eastAsia" w:ascii="仿宋" w:hAnsi="仿宋" w:eastAsia="仿宋"/>
        </w:rPr>
      </w:pPr>
      <w:r>
        <w:rPr>
          <w:rFonts w:ascii="仿宋" w:hAnsi="仿宋" w:eastAsia="仿宋"/>
        </w:rPr>
        <w:t>22.走纸速度： 25mm/s，50mm/s</w:t>
      </w:r>
    </w:p>
    <w:p w14:paraId="48D96C4B">
      <w:pPr>
        <w:spacing w:line="320" w:lineRule="exact"/>
        <w:ind w:firstLine="660" w:firstLineChars="300"/>
        <w:rPr>
          <w:rFonts w:hint="eastAsia" w:ascii="仿宋" w:hAnsi="仿宋" w:eastAsia="仿宋"/>
        </w:rPr>
      </w:pPr>
      <w:r>
        <w:rPr>
          <w:rFonts w:ascii="仿宋" w:hAnsi="仿宋" w:eastAsia="仿宋"/>
        </w:rPr>
        <w:t xml:space="preserve">23.无纸检出：记录纸用完后自动停止走纸并报警 </w:t>
      </w:r>
    </w:p>
    <w:p w14:paraId="11B3C563">
      <w:pPr>
        <w:spacing w:line="320" w:lineRule="exact"/>
        <w:ind w:left="660" w:leftChars="300" w:firstLine="0" w:firstLineChars="0"/>
        <w:rPr>
          <w:rFonts w:hint="eastAsia" w:ascii="仿宋" w:hAnsi="仿宋" w:eastAsia="仿宋"/>
        </w:rPr>
      </w:pPr>
      <w:r>
        <w:rPr>
          <w:rFonts w:ascii="仿宋" w:hAnsi="仿宋" w:eastAsia="仿宋"/>
        </w:rPr>
        <w:t xml:space="preserve">24.操作模式：可自动或手动。自动操作时支持实时或回顾记录，具备自动检测并延长记录心律失常波形，且支持全自 动开始记录，记录波形10-24秒可调。 </w:t>
      </w:r>
    </w:p>
    <w:p w14:paraId="43BA6FC1">
      <w:pPr>
        <w:spacing w:line="320" w:lineRule="exact"/>
        <w:ind w:left="660" w:leftChars="300" w:firstLine="0" w:firstLineChars="0"/>
        <w:rPr>
          <w:rFonts w:hint="eastAsia" w:ascii="仿宋" w:hAnsi="仿宋" w:eastAsia="仿宋"/>
        </w:rPr>
      </w:pPr>
      <w:r>
        <w:rPr>
          <w:rFonts w:ascii="仿宋" w:hAnsi="仿宋" w:eastAsia="仿宋"/>
        </w:rPr>
        <w:t xml:space="preserve">*25.测量分析：ECAPS12C自动测量分析算法，符合IEC-60601-2-51性能要求。自动测量参数：包括心率、PR间期、QT/QTc、P/QRS/T电轴、RV5/SV1电压等值自动分析结果：5大类判断结论，241种分析结论建议，数字编码便于快速查找。分析结果支持中文或英文切换，支持明尼苏达码表示。 </w:t>
      </w:r>
    </w:p>
    <w:p w14:paraId="73103E0C">
      <w:pPr>
        <w:spacing w:line="320" w:lineRule="exact"/>
        <w:ind w:firstLine="660" w:firstLineChars="300"/>
        <w:rPr>
          <w:rFonts w:hint="eastAsia" w:ascii="仿宋" w:hAnsi="仿宋" w:eastAsia="仿宋"/>
        </w:rPr>
      </w:pPr>
      <w:r>
        <w:rPr>
          <w:rFonts w:ascii="仿宋" w:hAnsi="仿宋" w:eastAsia="仿宋"/>
        </w:rPr>
        <w:t>26.存储和传输：内置40份心电图，支持SD卡</w:t>
      </w:r>
      <w:r>
        <w:rPr>
          <w:rFonts w:hint="eastAsia" w:ascii="仿宋" w:hAnsi="仿宋" w:eastAsia="仿宋"/>
        </w:rPr>
        <w:t>/USB</w:t>
      </w:r>
      <w:r>
        <w:rPr>
          <w:rFonts w:ascii="仿宋" w:hAnsi="仿宋" w:eastAsia="仿宋"/>
        </w:rPr>
        <w:t xml:space="preserve">存储扩展 </w:t>
      </w:r>
    </w:p>
    <w:p w14:paraId="3A0937E4">
      <w:pPr>
        <w:spacing w:line="320" w:lineRule="exact"/>
        <w:ind w:firstLine="660" w:firstLineChars="300"/>
        <w:rPr>
          <w:rFonts w:hint="eastAsia" w:ascii="仿宋" w:hAnsi="仿宋" w:eastAsia="仿宋"/>
        </w:rPr>
      </w:pPr>
      <w:r>
        <w:rPr>
          <w:rFonts w:ascii="仿宋" w:hAnsi="仿宋" w:eastAsia="仿宋"/>
        </w:rPr>
        <w:t>*</w:t>
      </w:r>
      <w:r>
        <w:rPr>
          <w:rFonts w:hint="eastAsia" w:ascii="仿宋" w:hAnsi="仿宋" w:eastAsia="仿宋"/>
        </w:rPr>
        <w:t>27.能够连接院内心电网络，提供数据传输功能。</w:t>
      </w:r>
    </w:p>
    <w:p w14:paraId="0DF86CC4">
      <w:pPr>
        <w:spacing w:line="320" w:lineRule="exact"/>
        <w:ind w:firstLine="660" w:firstLineChars="300"/>
        <w:rPr>
          <w:rFonts w:hint="eastAsia" w:ascii="仿宋" w:hAnsi="仿宋" w:eastAsia="仿宋"/>
        </w:rPr>
      </w:pPr>
      <w:r>
        <w:rPr>
          <w:rFonts w:ascii="仿宋" w:hAnsi="仿宋" w:eastAsia="仿宋"/>
        </w:rPr>
        <w:t>28.QTc算法：ECAPS，Bazett，Fredericia等四种可选</w:t>
      </w:r>
    </w:p>
    <w:p w14:paraId="721774F1">
      <w:pPr>
        <w:spacing w:line="320" w:lineRule="exact"/>
        <w:ind w:firstLine="660" w:firstLineChars="300"/>
        <w:rPr>
          <w:rFonts w:hint="eastAsia" w:ascii="仿宋" w:hAnsi="仿宋" w:eastAsia="仿宋"/>
        </w:rPr>
      </w:pPr>
      <w:r>
        <w:rPr>
          <w:rFonts w:ascii="仿宋" w:hAnsi="仿宋" w:eastAsia="仿宋"/>
        </w:rPr>
        <w:t xml:space="preserve">29.安全性：电击防护类型:I类CF型。 </w:t>
      </w:r>
    </w:p>
    <w:p w14:paraId="76299787">
      <w:pPr>
        <w:spacing w:line="320" w:lineRule="exact"/>
        <w:ind w:firstLine="660" w:firstLineChars="300"/>
        <w:rPr>
          <w:rFonts w:hint="eastAsia" w:ascii="仿宋" w:hAnsi="仿宋" w:eastAsia="仿宋"/>
        </w:rPr>
      </w:pPr>
      <w:r>
        <w:rPr>
          <w:rFonts w:ascii="仿宋" w:hAnsi="仿宋" w:eastAsia="仿宋"/>
        </w:rPr>
        <w:t>30.直流：长效可充电电池，充满电可连续工作</w:t>
      </w:r>
      <w:r>
        <w:rPr>
          <w:rFonts w:hint="eastAsia" w:ascii="仿宋" w:hAnsi="仿宋" w:eastAsia="仿宋"/>
        </w:rPr>
        <w:t>90</w:t>
      </w:r>
      <w:r>
        <w:rPr>
          <w:rFonts w:ascii="仿宋" w:hAnsi="仿宋" w:eastAsia="仿宋"/>
        </w:rPr>
        <w:t>分钟以上。</w:t>
      </w:r>
    </w:p>
    <w:p w14:paraId="07BFCFA4">
      <w:pPr>
        <w:spacing w:line="320" w:lineRule="exact"/>
        <w:ind w:firstLine="660" w:firstLineChars="300"/>
        <w:rPr>
          <w:rFonts w:hint="eastAsia" w:ascii="仿宋" w:hAnsi="仿宋" w:eastAsia="仿宋"/>
        </w:rPr>
      </w:pPr>
      <w:r>
        <w:rPr>
          <w:rFonts w:ascii="仿宋" w:hAnsi="仿宋" w:eastAsia="仿宋"/>
        </w:rPr>
        <w:t>1、质保3年。 2、*項提供证明材料</w:t>
      </w:r>
    </w:p>
    <w:bookmarkEnd w:id="0"/>
    <w:p w14:paraId="4F1CA678">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四、根据所投产品，提供相应的资质证件：</w:t>
      </w:r>
    </w:p>
    <w:p w14:paraId="192B180C">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《医疗器械生产许可证》/《医疗器械生产备案凭证》</w:t>
      </w:r>
    </w:p>
    <w:p w14:paraId="25463EA8">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《医疗器械注册证》/《医疗器械备案凭证》</w:t>
      </w:r>
    </w:p>
    <w:p w14:paraId="12DE72A6">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《医疗器械经营许可证》/ 《医疗器械经营备案凭证》</w:t>
      </w:r>
    </w:p>
    <w:p w14:paraId="7AE105F2">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加盖公章的有效营业执照复印件、法定代表人身份证复印件或法定代表人委托授权书及代理人身份证复印件</w:t>
      </w:r>
    </w:p>
    <w:p w14:paraId="356D5B25">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五、报名时间及地点：</w:t>
      </w:r>
    </w:p>
    <w:p w14:paraId="3F4E7CE6">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请于2026年6月3日8：00</w:t>
      </w:r>
      <w:r>
        <w:rPr>
          <w:rFonts w:hint="eastAsia" w:ascii="宋体" w:hAnsi="宋体" w:eastAsia="宋体" w:cs="宋体"/>
          <w:sz w:val="28"/>
          <w:szCs w:val="28"/>
          <w:highlight w:val="none"/>
          <w:lang w:val="en-US" w:eastAsia="zh-CN"/>
        </w:rPr>
        <w:t>至2026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日17：</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0到</w:t>
      </w:r>
      <w:r>
        <w:rPr>
          <w:rFonts w:hint="eastAsia" w:ascii="宋体" w:hAnsi="宋体" w:eastAsia="宋体" w:cs="宋体"/>
          <w:sz w:val="28"/>
          <w:szCs w:val="28"/>
        </w:rPr>
        <w:t>聊城市退役军人医院门诊楼四楼财务科报名。</w:t>
      </w:r>
    </w:p>
    <w:p w14:paraId="411A50F5">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联系方式：</w:t>
      </w:r>
    </w:p>
    <w:p w14:paraId="45D283ED">
      <w:pPr>
        <w:pStyle w:val="30"/>
        <w:spacing w:line="480" w:lineRule="exact"/>
        <w:ind w:left="440"/>
        <w:rPr>
          <w:rFonts w:hint="eastAsia" w:ascii="宋体" w:hAnsi="宋体" w:eastAsia="宋体" w:cs="宋体"/>
          <w:sz w:val="28"/>
          <w:szCs w:val="28"/>
        </w:rPr>
      </w:pPr>
      <w:r>
        <w:rPr>
          <w:rFonts w:hint="eastAsia" w:ascii="宋体" w:hAnsi="宋体" w:eastAsia="宋体" w:cs="宋体"/>
          <w:sz w:val="28"/>
          <w:szCs w:val="28"/>
        </w:rPr>
        <w:t>财务科：０６３５－８３４４０２１</w:t>
      </w:r>
    </w:p>
    <w:p w14:paraId="7D35220E">
      <w:pPr>
        <w:spacing w:line="480" w:lineRule="exact"/>
        <w:ind w:firstLine="4760" w:firstLineChars="1700"/>
        <w:rPr>
          <w:rFonts w:hint="eastAsia" w:ascii="宋体" w:hAnsi="宋体" w:eastAsia="宋体" w:cs="宋体"/>
          <w:sz w:val="28"/>
          <w:szCs w:val="28"/>
        </w:rPr>
      </w:pPr>
      <w:r>
        <w:rPr>
          <w:rFonts w:hint="eastAsia" w:ascii="宋体" w:hAnsi="宋体" w:eastAsia="宋体" w:cs="宋体"/>
          <w:sz w:val="28"/>
          <w:szCs w:val="28"/>
        </w:rPr>
        <w:t>聊城市退役军人医院财务科</w:t>
      </w:r>
    </w:p>
    <w:p w14:paraId="7A685D7B">
      <w:pPr>
        <w:spacing w:line="480" w:lineRule="exact"/>
        <w:ind w:firstLine="280" w:firstLineChars="100"/>
        <w:rPr>
          <w:rFonts w:hint="eastAsia" w:ascii="宋体" w:hAnsi="宋体" w:eastAsia="宋体" w:cs="宋体"/>
          <w:sz w:val="28"/>
          <w:szCs w:val="28"/>
          <w:highlight w:val="none"/>
        </w:rPr>
      </w:pPr>
      <w:r>
        <w:rPr>
          <w:rFonts w:hint="eastAsia" w:ascii="宋体" w:hAnsi="宋体" w:eastAsia="宋体" w:cs="宋体"/>
          <w:sz w:val="28"/>
          <w:szCs w:val="28"/>
        </w:rPr>
        <w:t xml:space="preserve">　　　　　　　　　　　　　　　　　   </w:t>
      </w:r>
      <w:r>
        <w:rPr>
          <w:rFonts w:hint="eastAsia" w:ascii="宋体" w:hAnsi="宋体" w:eastAsia="宋体" w:cs="宋体"/>
          <w:sz w:val="28"/>
          <w:szCs w:val="28"/>
          <w:highlight w:val="none"/>
        </w:rPr>
        <w:t>2026年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日</w:t>
      </w:r>
    </w:p>
    <w:p w14:paraId="06B9C6B9">
      <w:pPr>
        <w:spacing w:line="480" w:lineRule="exact"/>
        <w:jc w:val="center"/>
        <w:rPr>
          <w:rFonts w:hint="eastAsia" w:ascii="宋体" w:hAnsi="宋体" w:eastAsia="宋体" w:cs="宋体"/>
          <w:b/>
          <w:sz w:val="52"/>
          <w:szCs w:val="52"/>
        </w:rPr>
      </w:pPr>
      <w:r>
        <w:rPr>
          <w:rFonts w:hint="eastAsia" w:ascii="宋体" w:hAnsi="宋体" w:eastAsia="宋体" w:cs="宋体"/>
          <w:b/>
          <w:sz w:val="48"/>
          <w:szCs w:val="48"/>
        </w:rPr>
        <w:t>报价函</w:t>
      </w:r>
    </w:p>
    <w:p w14:paraId="6AAA162D">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聊城市退役军人医院心电采集设备采购项目</w:t>
      </w:r>
    </w:p>
    <w:tbl>
      <w:tblPr>
        <w:tblStyle w:val="14"/>
        <w:tblpPr w:leftFromText="180" w:rightFromText="180" w:vertAnchor="text" w:horzAnchor="page" w:tblpX="1845" w:tblpY="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5551"/>
      </w:tblGrid>
      <w:tr w14:paraId="5C8A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971" w:type="dxa"/>
            <w:vAlign w:val="center"/>
          </w:tcPr>
          <w:p w14:paraId="5A1D983A">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最终报价（元）</w:t>
            </w:r>
          </w:p>
        </w:tc>
        <w:tc>
          <w:tcPr>
            <w:tcW w:w="5551" w:type="dxa"/>
          </w:tcPr>
          <w:p w14:paraId="1871A2E5">
            <w:pPr>
              <w:spacing w:line="480" w:lineRule="exact"/>
              <w:rPr>
                <w:rFonts w:hint="eastAsia" w:ascii="宋体" w:hAnsi="宋体" w:eastAsia="宋体" w:cs="宋体"/>
                <w:sz w:val="28"/>
                <w:szCs w:val="28"/>
                <w:u w:val="single"/>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p>
          <w:p w14:paraId="17764304">
            <w:pPr>
              <w:spacing w:line="480" w:lineRule="exact"/>
              <w:rPr>
                <w:rFonts w:hint="eastAsia" w:ascii="宋体" w:hAnsi="宋体" w:eastAsia="宋体" w:cs="宋体"/>
                <w:sz w:val="28"/>
                <w:szCs w:val="28"/>
              </w:rPr>
            </w:pP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p>
        </w:tc>
      </w:tr>
      <w:tr w14:paraId="6937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971" w:type="dxa"/>
            <w:vAlign w:val="center"/>
          </w:tcPr>
          <w:p w14:paraId="5741C9CE">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质保期</w:t>
            </w:r>
          </w:p>
        </w:tc>
        <w:tc>
          <w:tcPr>
            <w:tcW w:w="5551" w:type="dxa"/>
          </w:tcPr>
          <w:p w14:paraId="53AE4497">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p>
        </w:tc>
      </w:tr>
      <w:tr w14:paraId="1DFE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71" w:type="dxa"/>
            <w:vAlign w:val="center"/>
          </w:tcPr>
          <w:p w14:paraId="573F740E">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交付期</w:t>
            </w:r>
          </w:p>
        </w:tc>
        <w:tc>
          <w:tcPr>
            <w:tcW w:w="5551" w:type="dxa"/>
          </w:tcPr>
          <w:p w14:paraId="487659F3">
            <w:pPr>
              <w:spacing w:line="480" w:lineRule="exact"/>
              <w:rPr>
                <w:rFonts w:hint="eastAsia" w:ascii="宋体" w:hAnsi="宋体" w:eastAsia="宋体" w:cs="宋体"/>
                <w:sz w:val="28"/>
                <w:szCs w:val="28"/>
              </w:rPr>
            </w:pPr>
            <w:r>
              <w:rPr>
                <w:rFonts w:hint="eastAsia" w:ascii="宋体" w:hAnsi="宋体" w:eastAsia="宋体" w:cs="宋体"/>
                <w:sz w:val="28"/>
                <w:szCs w:val="28"/>
              </w:rPr>
              <w:t>合同生效后</w:t>
            </w:r>
            <w:r>
              <w:rPr>
                <w:rFonts w:hint="eastAsia" w:ascii="宋体" w:hAnsi="宋体" w:eastAsia="宋体" w:cs="宋体"/>
                <w:sz w:val="28"/>
                <w:szCs w:val="28"/>
                <w:u w:val="single"/>
              </w:rPr>
              <w:t xml:space="preserve">     </w:t>
            </w:r>
            <w:r>
              <w:rPr>
                <w:rFonts w:hint="eastAsia" w:ascii="宋体" w:hAnsi="宋体" w:eastAsia="宋体" w:cs="宋体"/>
                <w:sz w:val="28"/>
                <w:szCs w:val="28"/>
              </w:rPr>
              <w:t>天</w:t>
            </w:r>
          </w:p>
        </w:tc>
      </w:tr>
      <w:tr w14:paraId="56A4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971" w:type="dxa"/>
            <w:vAlign w:val="center"/>
          </w:tcPr>
          <w:p w14:paraId="69006129">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售后服务</w:t>
            </w:r>
          </w:p>
        </w:tc>
        <w:tc>
          <w:tcPr>
            <w:tcW w:w="5551" w:type="dxa"/>
          </w:tcPr>
          <w:p w14:paraId="3D7BC942">
            <w:pPr>
              <w:spacing w:line="480" w:lineRule="exact"/>
              <w:rPr>
                <w:rFonts w:hint="eastAsia" w:ascii="宋体" w:hAnsi="宋体" w:eastAsia="宋体" w:cs="宋体"/>
                <w:sz w:val="28"/>
                <w:szCs w:val="28"/>
              </w:rPr>
            </w:pPr>
            <w:r>
              <w:rPr>
                <w:rFonts w:hint="eastAsia" w:ascii="宋体" w:hAnsi="宋体" w:eastAsia="宋体" w:cs="宋体"/>
                <w:sz w:val="28"/>
                <w:szCs w:val="28"/>
              </w:rPr>
              <w:t>出现质量问题接到买方通知后到达现场的时间</w:t>
            </w:r>
            <w:r>
              <w:rPr>
                <w:rFonts w:hint="eastAsia" w:ascii="宋体" w:hAnsi="宋体" w:eastAsia="宋体" w:cs="宋体"/>
                <w:sz w:val="28"/>
                <w:szCs w:val="28"/>
                <w:u w:val="single"/>
              </w:rPr>
              <w:t xml:space="preserve">      </w:t>
            </w:r>
            <w:r>
              <w:rPr>
                <w:rFonts w:hint="eastAsia" w:ascii="宋体" w:hAnsi="宋体" w:eastAsia="宋体" w:cs="宋体"/>
                <w:sz w:val="28"/>
                <w:szCs w:val="28"/>
              </w:rPr>
              <w:t>小时</w:t>
            </w:r>
          </w:p>
        </w:tc>
      </w:tr>
      <w:tr w14:paraId="537A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trPr>
        <w:tc>
          <w:tcPr>
            <w:tcW w:w="2971" w:type="dxa"/>
            <w:vAlign w:val="center"/>
          </w:tcPr>
          <w:p w14:paraId="09E2F2CA">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需要澄清的其他内容</w:t>
            </w:r>
          </w:p>
        </w:tc>
        <w:tc>
          <w:tcPr>
            <w:tcW w:w="5551" w:type="dxa"/>
          </w:tcPr>
          <w:p w14:paraId="3B9D1EEE">
            <w:pPr>
              <w:spacing w:line="480" w:lineRule="exact"/>
              <w:rPr>
                <w:rFonts w:hint="eastAsia" w:ascii="宋体" w:hAnsi="宋体" w:eastAsia="宋体" w:cs="宋体"/>
                <w:sz w:val="28"/>
                <w:szCs w:val="28"/>
              </w:rPr>
            </w:pPr>
          </w:p>
        </w:tc>
      </w:tr>
    </w:tbl>
    <w:p w14:paraId="2565E0E0">
      <w:pPr>
        <w:spacing w:line="480" w:lineRule="exact"/>
        <w:rPr>
          <w:rFonts w:hint="eastAsia" w:ascii="宋体" w:hAnsi="宋体" w:eastAsia="宋体" w:cs="宋体"/>
          <w:b/>
          <w:bCs/>
          <w:color w:val="000000" w:themeColor="text1"/>
          <w:sz w:val="28"/>
          <w:szCs w:val="28"/>
          <w14:textFill>
            <w14:solidFill>
              <w14:schemeClr w14:val="tx1"/>
            </w14:solidFill>
          </w14:textFill>
        </w:rPr>
      </w:pPr>
    </w:p>
    <w:p w14:paraId="14C08734">
      <w:pPr>
        <w:spacing w:line="480" w:lineRule="exact"/>
        <w:rPr>
          <w:rFonts w:hint="eastAsia" w:ascii="宋体" w:hAnsi="宋体" w:eastAsia="宋体" w:cs="宋体"/>
          <w:sz w:val="28"/>
          <w:szCs w:val="28"/>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sz w:val="28"/>
          <w:szCs w:val="28"/>
        </w:rPr>
        <w:t xml:space="preserve">企 业 名 称：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390F85FF">
      <w:pPr>
        <w:spacing w:line="480" w:lineRule="exact"/>
        <w:rPr>
          <w:rFonts w:hint="eastAsia"/>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法人或</w:t>
      </w:r>
      <w:r>
        <w:rPr>
          <w:rFonts w:hint="eastAsia" w:ascii="宋体" w:hAnsi="宋体" w:eastAsia="宋体" w:cs="宋体"/>
          <w:sz w:val="28"/>
          <w:szCs w:val="28"/>
        </w:rPr>
        <w:t>授权代表签字：</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sz w:val="28"/>
          <w:szCs w:val="28"/>
        </w:rPr>
        <w:t xml:space="preserve">              </w:t>
      </w:r>
    </w:p>
    <w:p w14:paraId="239452A4">
      <w:pPr>
        <w:spacing w:line="480" w:lineRule="exact"/>
        <w:rPr>
          <w:rFonts w:hint="eastAsia"/>
          <w:sz w:val="28"/>
          <w:szCs w:val="28"/>
        </w:rPr>
      </w:pPr>
      <w:r>
        <w:rPr>
          <w:sz w:val="28"/>
          <w:szCs w:val="28"/>
        </w:rPr>
        <w:t xml:space="preserve">                           </w:t>
      </w:r>
    </w:p>
    <w:p w14:paraId="5402F9C5">
      <w:pPr>
        <w:spacing w:line="480" w:lineRule="exact"/>
        <w:ind w:firstLine="280" w:firstLineChars="100"/>
        <w:rPr>
          <w:rFonts w:hint="eastAsia"/>
          <w:sz w:val="28"/>
          <w:szCs w:val="28"/>
          <w:highlight w:val="yellow"/>
        </w:rPr>
      </w:pPr>
      <w:r>
        <w:rPr>
          <w:rFonts w:hint="eastAsia"/>
          <w:sz w:val="28"/>
          <w:szCs w:val="28"/>
        </w:rPr>
        <w:t xml:space="preserve">                                  </w:t>
      </w:r>
      <w:r>
        <w:rPr>
          <w:rFonts w:hint="eastAsia" w:ascii="宋体" w:hAnsi="宋体" w:eastAsia="宋体" w:cs="宋体"/>
          <w:sz w:val="28"/>
          <w:szCs w:val="28"/>
        </w:rPr>
        <w:t>日期：</w:t>
      </w:r>
      <w:r>
        <w:rPr>
          <w:rFonts w:hint="eastAsia" w:ascii="宋体" w:hAnsi="宋体" w:eastAsia="宋体" w:cs="宋体"/>
          <w:sz w:val="28"/>
          <w:szCs w:val="28"/>
          <w:highlight w:val="none"/>
        </w:rPr>
        <w:t>2026年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AF"/>
    <w:rsid w:val="00046E34"/>
    <w:rsid w:val="0006068A"/>
    <w:rsid w:val="00071522"/>
    <w:rsid w:val="000736A4"/>
    <w:rsid w:val="000855B5"/>
    <w:rsid w:val="0009701A"/>
    <w:rsid w:val="000A3AB3"/>
    <w:rsid w:val="000A65C7"/>
    <w:rsid w:val="000C21EA"/>
    <w:rsid w:val="000C2FBA"/>
    <w:rsid w:val="000E1017"/>
    <w:rsid w:val="00101B32"/>
    <w:rsid w:val="00130387"/>
    <w:rsid w:val="00140B7B"/>
    <w:rsid w:val="00153E10"/>
    <w:rsid w:val="00190B5E"/>
    <w:rsid w:val="001D2E26"/>
    <w:rsid w:val="002154E6"/>
    <w:rsid w:val="00237CE7"/>
    <w:rsid w:val="0024450A"/>
    <w:rsid w:val="0026404D"/>
    <w:rsid w:val="002A126B"/>
    <w:rsid w:val="002B4A55"/>
    <w:rsid w:val="002F12A1"/>
    <w:rsid w:val="002F587F"/>
    <w:rsid w:val="00350566"/>
    <w:rsid w:val="00354A06"/>
    <w:rsid w:val="00355271"/>
    <w:rsid w:val="003730B7"/>
    <w:rsid w:val="00381FEA"/>
    <w:rsid w:val="003B738A"/>
    <w:rsid w:val="003C1423"/>
    <w:rsid w:val="003E69BE"/>
    <w:rsid w:val="003F298B"/>
    <w:rsid w:val="00416C4E"/>
    <w:rsid w:val="0044656A"/>
    <w:rsid w:val="004B504D"/>
    <w:rsid w:val="00532A7D"/>
    <w:rsid w:val="00596236"/>
    <w:rsid w:val="005E1D1C"/>
    <w:rsid w:val="005F3E1E"/>
    <w:rsid w:val="00600490"/>
    <w:rsid w:val="00647B60"/>
    <w:rsid w:val="006C3013"/>
    <w:rsid w:val="00705C28"/>
    <w:rsid w:val="007222F2"/>
    <w:rsid w:val="00740E59"/>
    <w:rsid w:val="00752769"/>
    <w:rsid w:val="0076011C"/>
    <w:rsid w:val="007637AF"/>
    <w:rsid w:val="00763B11"/>
    <w:rsid w:val="00781B76"/>
    <w:rsid w:val="00786D40"/>
    <w:rsid w:val="007A201C"/>
    <w:rsid w:val="007A31C2"/>
    <w:rsid w:val="007C0CA3"/>
    <w:rsid w:val="007E4DA0"/>
    <w:rsid w:val="007F03B0"/>
    <w:rsid w:val="007F5DA5"/>
    <w:rsid w:val="00805457"/>
    <w:rsid w:val="00806E59"/>
    <w:rsid w:val="008205A9"/>
    <w:rsid w:val="00825413"/>
    <w:rsid w:val="008772BB"/>
    <w:rsid w:val="008A17D9"/>
    <w:rsid w:val="008A5C24"/>
    <w:rsid w:val="008B274F"/>
    <w:rsid w:val="008E4EC7"/>
    <w:rsid w:val="0091647A"/>
    <w:rsid w:val="009402EE"/>
    <w:rsid w:val="00952187"/>
    <w:rsid w:val="00984B26"/>
    <w:rsid w:val="00992397"/>
    <w:rsid w:val="009C4B3F"/>
    <w:rsid w:val="009D53E6"/>
    <w:rsid w:val="009E0796"/>
    <w:rsid w:val="009F2BB1"/>
    <w:rsid w:val="00A22FBF"/>
    <w:rsid w:val="00A453B4"/>
    <w:rsid w:val="00A55329"/>
    <w:rsid w:val="00A56173"/>
    <w:rsid w:val="00AB68E1"/>
    <w:rsid w:val="00AC0FED"/>
    <w:rsid w:val="00AC51BF"/>
    <w:rsid w:val="00AF0909"/>
    <w:rsid w:val="00B01425"/>
    <w:rsid w:val="00B13493"/>
    <w:rsid w:val="00B574E2"/>
    <w:rsid w:val="00B672A3"/>
    <w:rsid w:val="00B75805"/>
    <w:rsid w:val="00BC5A1E"/>
    <w:rsid w:val="00BC7168"/>
    <w:rsid w:val="00C13030"/>
    <w:rsid w:val="00C21EE1"/>
    <w:rsid w:val="00C36A29"/>
    <w:rsid w:val="00C63F30"/>
    <w:rsid w:val="00C64C69"/>
    <w:rsid w:val="00C809F9"/>
    <w:rsid w:val="00C85D17"/>
    <w:rsid w:val="00CF3C27"/>
    <w:rsid w:val="00CF609D"/>
    <w:rsid w:val="00D17C9D"/>
    <w:rsid w:val="00D31604"/>
    <w:rsid w:val="00D337A7"/>
    <w:rsid w:val="00D40651"/>
    <w:rsid w:val="00D72E73"/>
    <w:rsid w:val="00D8357C"/>
    <w:rsid w:val="00DA3C62"/>
    <w:rsid w:val="00DD2F30"/>
    <w:rsid w:val="00E33BDC"/>
    <w:rsid w:val="00E45E0B"/>
    <w:rsid w:val="00E46A71"/>
    <w:rsid w:val="00E62512"/>
    <w:rsid w:val="00E64CEF"/>
    <w:rsid w:val="00E94200"/>
    <w:rsid w:val="00E94A97"/>
    <w:rsid w:val="00E97130"/>
    <w:rsid w:val="00EB5173"/>
    <w:rsid w:val="00EC10B9"/>
    <w:rsid w:val="00EC6456"/>
    <w:rsid w:val="00EE6729"/>
    <w:rsid w:val="00EF04FA"/>
    <w:rsid w:val="00F06C8F"/>
    <w:rsid w:val="00F312FB"/>
    <w:rsid w:val="00F437C7"/>
    <w:rsid w:val="00F52EB3"/>
    <w:rsid w:val="00F61ABC"/>
    <w:rsid w:val="00F65B0F"/>
    <w:rsid w:val="00FB21C4"/>
    <w:rsid w:val="00FC6155"/>
    <w:rsid w:val="00FD58E2"/>
    <w:rsid w:val="00FE0F50"/>
    <w:rsid w:val="00FE1A85"/>
    <w:rsid w:val="34C41703"/>
    <w:rsid w:val="4DA369F8"/>
    <w:rsid w:val="504E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qFormat/>
    <w:uiPriority w:val="0"/>
    <w:pPr>
      <w:spacing w:beforeAutospacing="1" w:after="0" w:afterAutospacing="1" w:line="240" w:lineRule="auto"/>
    </w:pPr>
    <w:rPr>
      <w:rFonts w:ascii="Times New Roman" w:hAnsi="Times New Roman" w:eastAsia="宋体" w:cs="Times New Roman"/>
      <w:kern w:val="0"/>
      <w:sz w:val="24"/>
      <w14:ligatures w14:val="none"/>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NormalCharacter"/>
    <w:autoRedefine/>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447</Words>
  <Characters>479</Characters>
  <Lines>58</Lines>
  <Paragraphs>16</Paragraphs>
  <TotalTime>10</TotalTime>
  <ScaleCrop>false</ScaleCrop>
  <LinksUpToDate>false</LinksUpToDate>
  <CharactersWithSpaces>761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2025-12-25T02:21:00Z</dcterms:created>
  <dc:creator>琰 王</dc:creator>
  <cp:lastModifiedBy>静</cp:lastModifiedBy>
  <dcterms:modified xsi:type="dcterms:W3CDTF">2026-06-03T02:44:22Z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eyJoZGlkIjoiMjBiYTU0NTBiZWEyOWM0MTEwNzQxMzFlZDljYzhmNjgiLCJ1c2VySWQiOiI4NjU1MzEwMzYifQ==</vt:lpwstr>
  </property>
  <property fmtid="{D5CDD505-2E9C-101B-9397-08002B2CF9AE}" pid="3" name="KSOProductBuildVer">
    <vt:lpwstr>2052-12.1.0.26375</vt:lpwstr>
  </property>
  <property fmtid="{D5CDD505-2E9C-101B-9397-08002B2CF9AE}" pid="4" name="ICV">
    <vt:lpwstr>48D161D3B329417BA9D7DD364B506ABB_12</vt:lpwstr>
  </property>
</Properties>
</file>